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9F" w:rsidRDefault="00E059BB" w:rsidP="00B143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350">
        <w:rPr>
          <w:rFonts w:ascii="Times New Roman" w:hAnsi="Times New Roman" w:cs="Times New Roman"/>
          <w:b/>
          <w:sz w:val="28"/>
          <w:szCs w:val="28"/>
        </w:rPr>
        <w:t>Optikai parametrikus erősítők numerikus modellezése és potenciális alkalmazásuk nagy ismétlési frekvenciájú impulzussorozat erősítésére</w:t>
      </w:r>
    </w:p>
    <w:p w:rsidR="00B14350" w:rsidRDefault="00B14350" w:rsidP="00B143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350" w:rsidRDefault="00B14350" w:rsidP="00B1435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Tóth Szabolcs, fizikus MSc szakos hallgató</w:t>
      </w:r>
    </w:p>
    <w:p w:rsidR="00B14350" w:rsidRDefault="00B14350" w:rsidP="009C3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Szegedi Tudományegyetem, Természettudományi és Informatikai Kar</w:t>
      </w:r>
    </w:p>
    <w:p w:rsidR="009C392C" w:rsidRPr="009C392C" w:rsidRDefault="009C392C" w:rsidP="009C3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392C" w:rsidRDefault="00717493" w:rsidP="009C3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Témavezető: </w:t>
      </w:r>
    </w:p>
    <w:p w:rsidR="00717493" w:rsidRDefault="00717493" w:rsidP="009C3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Osvay Károly, egyetemi docens, SZTE TTIK Optikai és Kvantumelektronikai Tanszék</w:t>
      </w:r>
    </w:p>
    <w:p w:rsidR="009B2432" w:rsidRDefault="009B2432" w:rsidP="009C3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432" w:rsidRDefault="005B6C0D" w:rsidP="009C3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optikai parametrikus folyamat egy olyan nemlineáris jelenség mely során, megfelelő körülmények között, egy adott energiájú foton két, kisebb energiájú fotonra bomlik szét. Ezt évtizedek óta eredményesen használják a lézertechnológiában optikai erősítésre</w:t>
      </w:r>
      <w:r w:rsidR="00981A15">
        <w:rPr>
          <w:rFonts w:ascii="Times New Roman" w:hAnsi="Times New Roman" w:cs="Times New Roman"/>
          <w:sz w:val="24"/>
          <w:szCs w:val="24"/>
        </w:rPr>
        <w:t>, ha ugyanis egy ún. pumpa impulzus és egy erősítendő jel impulzus egyidejűleg esik egy nemlineáris optikai kristály azonos térfogatelemére, akkor a pumpa impulzus fotonjainak egy része a jel impulzus fotonjai számát növeli, miközben melléktermékként egy ún. „idler” impulzus keletkezik. A folyamat során az erősítő közeg</w:t>
      </w:r>
      <w:r w:rsidR="00BE24E0">
        <w:rPr>
          <w:rFonts w:ascii="Times New Roman" w:hAnsi="Times New Roman" w:cs="Times New Roman"/>
          <w:sz w:val="24"/>
          <w:szCs w:val="24"/>
        </w:rPr>
        <w:t xml:space="preserve"> nem abszorbe</w:t>
      </w:r>
      <w:r w:rsidR="00B57E03">
        <w:rPr>
          <w:rFonts w:ascii="Times New Roman" w:hAnsi="Times New Roman" w:cs="Times New Roman"/>
          <w:sz w:val="24"/>
          <w:szCs w:val="24"/>
        </w:rPr>
        <w:t>ál energiát,</w:t>
      </w:r>
      <w:r w:rsidR="00981A15">
        <w:rPr>
          <w:rFonts w:ascii="Times New Roman" w:hAnsi="Times New Roman" w:cs="Times New Roman"/>
          <w:sz w:val="24"/>
          <w:szCs w:val="24"/>
        </w:rPr>
        <w:t xml:space="preserve"> így a hagyományos, energiatároláson alapuló erősítőkben tapasztalt termikus jelenségek által okozott veszteségek gyakorlatilag elhanyagolhatóak. </w:t>
      </w:r>
      <w:r w:rsidR="00C43BFC">
        <w:rPr>
          <w:rFonts w:ascii="Times New Roman" w:hAnsi="Times New Roman" w:cs="Times New Roman"/>
          <w:sz w:val="24"/>
          <w:szCs w:val="24"/>
        </w:rPr>
        <w:t>További előnyei közé tartozik, hogy már kis átfedési hossz</w:t>
      </w:r>
      <w:r w:rsidR="00981A15">
        <w:rPr>
          <w:rFonts w:ascii="Times New Roman" w:hAnsi="Times New Roman" w:cs="Times New Roman"/>
          <w:sz w:val="24"/>
          <w:szCs w:val="24"/>
        </w:rPr>
        <w:t>aknál is nagy erősítés jön létre</w:t>
      </w:r>
      <w:r w:rsidR="00C43BFC">
        <w:rPr>
          <w:rFonts w:ascii="Times New Roman" w:hAnsi="Times New Roman" w:cs="Times New Roman"/>
          <w:sz w:val="24"/>
          <w:szCs w:val="24"/>
        </w:rPr>
        <w:t>, mely csökkenti a diszperziós hatásokat,</w:t>
      </w:r>
      <w:r w:rsidR="006C7C46">
        <w:rPr>
          <w:rFonts w:ascii="Times New Roman" w:hAnsi="Times New Roman" w:cs="Times New Roman"/>
          <w:sz w:val="24"/>
          <w:szCs w:val="24"/>
        </w:rPr>
        <w:t xml:space="preserve"> nem jön létre</w:t>
      </w:r>
      <w:r w:rsidR="00C43BFC">
        <w:rPr>
          <w:rFonts w:ascii="Times New Roman" w:hAnsi="Times New Roman" w:cs="Times New Roman"/>
          <w:sz w:val="24"/>
          <w:szCs w:val="24"/>
        </w:rPr>
        <w:t xml:space="preserve"> erősített spontán emisszió mely rontaná</w:t>
      </w:r>
      <w:r w:rsidR="006C7C46">
        <w:rPr>
          <w:rFonts w:ascii="Times New Roman" w:hAnsi="Times New Roman" w:cs="Times New Roman"/>
          <w:sz w:val="24"/>
          <w:szCs w:val="24"/>
        </w:rPr>
        <w:t xml:space="preserve"> a jel-zaj viszonyt, valamint nagy </w:t>
      </w:r>
      <w:r w:rsidR="00C43BFC">
        <w:rPr>
          <w:rFonts w:ascii="Times New Roman" w:hAnsi="Times New Roman" w:cs="Times New Roman"/>
          <w:sz w:val="24"/>
          <w:szCs w:val="24"/>
        </w:rPr>
        <w:t>erősítési sávszélesség</w:t>
      </w:r>
      <w:r w:rsidR="006C7C46">
        <w:rPr>
          <w:rFonts w:ascii="Times New Roman" w:hAnsi="Times New Roman" w:cs="Times New Roman"/>
          <w:sz w:val="24"/>
          <w:szCs w:val="24"/>
        </w:rPr>
        <w:t xml:space="preserve"> érhető el</w:t>
      </w:r>
      <w:r w:rsidR="00C43BFC">
        <w:rPr>
          <w:rFonts w:ascii="Times New Roman" w:hAnsi="Times New Roman" w:cs="Times New Roman"/>
          <w:sz w:val="24"/>
          <w:szCs w:val="24"/>
        </w:rPr>
        <w:t xml:space="preserve"> mely igen csak fontos szempont az ultrarövid impulzusok erősítése során.</w:t>
      </w:r>
      <w:r w:rsidR="00B71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F49" w:rsidRDefault="00897055" w:rsidP="009C3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Kutatásom célja egy olyan p</w:t>
      </w:r>
      <w:r w:rsidR="00992F49">
        <w:rPr>
          <w:rFonts w:ascii="Times New Roman" w:hAnsi="Times New Roman" w:cs="Times New Roman"/>
          <w:sz w:val="24"/>
          <w:szCs w:val="24"/>
        </w:rPr>
        <w:t>arametrikus erősítő</w:t>
      </w:r>
      <w:r w:rsidR="00981A15">
        <w:rPr>
          <w:rFonts w:ascii="Times New Roman" w:hAnsi="Times New Roman" w:cs="Times New Roman"/>
          <w:sz w:val="24"/>
          <w:szCs w:val="24"/>
        </w:rPr>
        <w:t xml:space="preserve"> tervezése,</w:t>
      </w:r>
      <w:r w:rsidR="00992F49">
        <w:rPr>
          <w:rFonts w:ascii="Times New Roman" w:hAnsi="Times New Roman" w:cs="Times New Roman"/>
          <w:sz w:val="24"/>
          <w:szCs w:val="24"/>
        </w:rPr>
        <w:t xml:space="preserve"> modellezése</w:t>
      </w:r>
      <w:r w:rsidR="00981A15">
        <w:rPr>
          <w:rFonts w:ascii="Times New Roman" w:hAnsi="Times New Roman" w:cs="Times New Roman"/>
          <w:sz w:val="24"/>
          <w:szCs w:val="24"/>
        </w:rPr>
        <w:t xml:space="preserve"> és</w:t>
      </w:r>
      <w:r>
        <w:rPr>
          <w:rFonts w:ascii="Times New Roman" w:hAnsi="Times New Roman" w:cs="Times New Roman"/>
          <w:sz w:val="24"/>
          <w:szCs w:val="24"/>
        </w:rPr>
        <w:t xml:space="preserve"> kivitelezése, mely egy módusszinkronizált, titán-zafír oszcillátorból kijövő</w:t>
      </w:r>
      <w:r w:rsidR="00A81EC8">
        <w:rPr>
          <w:rFonts w:ascii="Times New Roman" w:hAnsi="Times New Roman" w:cs="Times New Roman"/>
          <w:sz w:val="24"/>
          <w:szCs w:val="24"/>
        </w:rPr>
        <w:t xml:space="preserve"> 100fs-os,</w:t>
      </w:r>
      <w:r>
        <w:rPr>
          <w:rFonts w:ascii="Times New Roman" w:hAnsi="Times New Roman" w:cs="Times New Roman"/>
          <w:sz w:val="24"/>
          <w:szCs w:val="24"/>
        </w:rPr>
        <w:t xml:space="preserve"> 80MHz ismétlési frekvenciával rendelkező impulzus</w:t>
      </w:r>
      <w:r w:rsidR="00992F49">
        <w:rPr>
          <w:rFonts w:ascii="Times New Roman" w:hAnsi="Times New Roman" w:cs="Times New Roman"/>
          <w:sz w:val="24"/>
          <w:szCs w:val="24"/>
        </w:rPr>
        <w:t xml:space="preserve">sorozat erősítésére alkalmas. </w:t>
      </w:r>
    </w:p>
    <w:p w:rsidR="00A040B0" w:rsidRDefault="00981A15" w:rsidP="009C3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szimuláci</w:t>
      </w:r>
      <w:r w:rsidR="00B9333D">
        <w:rPr>
          <w:rFonts w:ascii="Times New Roman" w:hAnsi="Times New Roman" w:cs="Times New Roman"/>
          <w:sz w:val="24"/>
          <w:szCs w:val="24"/>
        </w:rPr>
        <w:t xml:space="preserve">óban a </w:t>
      </w:r>
      <w:proofErr w:type="spellStart"/>
      <w:r w:rsidR="00B9333D">
        <w:rPr>
          <w:rFonts w:ascii="Times New Roman" w:hAnsi="Times New Roman" w:cs="Times New Roman"/>
          <w:sz w:val="24"/>
          <w:szCs w:val="24"/>
        </w:rPr>
        <w:t>különbségi</w:t>
      </w:r>
      <w:r w:rsidR="00F41DB2">
        <w:rPr>
          <w:rFonts w:ascii="Times New Roman" w:hAnsi="Times New Roman" w:cs="Times New Roman"/>
          <w:sz w:val="24"/>
          <w:szCs w:val="24"/>
        </w:rPr>
        <w:t>frekvencia</w:t>
      </w:r>
      <w:proofErr w:type="spellEnd"/>
      <w:r w:rsidR="00B9333D">
        <w:rPr>
          <w:rFonts w:ascii="Times New Roman" w:hAnsi="Times New Roman" w:cs="Times New Roman"/>
          <w:sz w:val="24"/>
          <w:szCs w:val="24"/>
        </w:rPr>
        <w:t xml:space="preserve"> </w:t>
      </w:r>
      <w:r w:rsidR="00F41DB2">
        <w:rPr>
          <w:rFonts w:ascii="Times New Roman" w:hAnsi="Times New Roman" w:cs="Times New Roman"/>
          <w:sz w:val="24"/>
          <w:szCs w:val="24"/>
        </w:rPr>
        <w:t>keltés leírására szolgáló elsőrendű, csatolt differenciálegyenlet rendszer analitikus meg</w:t>
      </w:r>
      <w:r w:rsidR="00DA4AEC">
        <w:rPr>
          <w:rFonts w:ascii="Times New Roman" w:hAnsi="Times New Roman" w:cs="Times New Roman"/>
          <w:sz w:val="24"/>
          <w:szCs w:val="24"/>
        </w:rPr>
        <w:t>oldását használtam fel az impulzusok erősítésének, valamint időbeli és spektrális tulajdonságainak vizsgálatára. A n</w:t>
      </w:r>
      <w:r w:rsidR="00B71CBB">
        <w:rPr>
          <w:rFonts w:ascii="Times New Roman" w:hAnsi="Times New Roman" w:cs="Times New Roman"/>
          <w:sz w:val="24"/>
          <w:szCs w:val="24"/>
        </w:rPr>
        <w:t xml:space="preserve">umerikus modellezéshez a MATLAB </w:t>
      </w:r>
      <w:r w:rsidR="00DA4AEC">
        <w:rPr>
          <w:rFonts w:ascii="Times New Roman" w:hAnsi="Times New Roman" w:cs="Times New Roman"/>
          <w:sz w:val="24"/>
          <w:szCs w:val="24"/>
        </w:rPr>
        <w:t>progr</w:t>
      </w:r>
      <w:r w:rsidR="00633107">
        <w:rPr>
          <w:rFonts w:ascii="Times New Roman" w:hAnsi="Times New Roman" w:cs="Times New Roman"/>
          <w:sz w:val="24"/>
          <w:szCs w:val="24"/>
        </w:rPr>
        <w:t>amot választottam a nagyméretű adatsorok könnyű, megbízható és gyors kezelhetősége érdekében.</w:t>
      </w:r>
      <w:r w:rsidR="00A040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D0A" w:rsidRPr="00717493" w:rsidRDefault="00B9333D" w:rsidP="009C3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számítások szerint a jó hatásfokú </w:t>
      </w:r>
      <w:r w:rsidR="00A81EC8">
        <w:rPr>
          <w:rFonts w:ascii="Times New Roman" w:hAnsi="Times New Roman" w:cs="Times New Roman"/>
          <w:sz w:val="24"/>
          <w:szCs w:val="24"/>
        </w:rPr>
        <w:t xml:space="preserve">erősítéshez az impulzus időbeli megnyújtása </w:t>
      </w:r>
      <w:r w:rsidR="00B76A30">
        <w:rPr>
          <w:rFonts w:ascii="Times New Roman" w:hAnsi="Times New Roman" w:cs="Times New Roman"/>
          <w:sz w:val="24"/>
          <w:szCs w:val="24"/>
        </w:rPr>
        <w:t xml:space="preserve">elengedhetetlen, </w:t>
      </w:r>
      <w:r w:rsidR="002670FF">
        <w:rPr>
          <w:rFonts w:ascii="Times New Roman" w:hAnsi="Times New Roman" w:cs="Times New Roman"/>
          <w:sz w:val="24"/>
          <w:szCs w:val="24"/>
        </w:rPr>
        <w:t>mivel ez által az impulzus csúcsintenzitása lecsökken, javul a jel és a pumpa impulzus időbeli átfedése, valamint később következik be a pumpa impulzus fotonjainak kimerülése. Ez gyakorlatban azt jelenti, hogy erősítés előtt a jelet egy ún. impulzus nyújtóval időben megnyújtjuk, majd</w:t>
      </w:r>
      <w:r w:rsidR="00721616">
        <w:rPr>
          <w:rFonts w:ascii="Times New Roman" w:hAnsi="Times New Roman" w:cs="Times New Roman"/>
          <w:sz w:val="24"/>
          <w:szCs w:val="24"/>
        </w:rPr>
        <w:t xml:space="preserve"> az ezt követő nemlineáris kristályban történő</w:t>
      </w:r>
      <w:r w:rsidR="002670FF">
        <w:rPr>
          <w:rFonts w:ascii="Times New Roman" w:hAnsi="Times New Roman" w:cs="Times New Roman"/>
          <w:sz w:val="24"/>
          <w:szCs w:val="24"/>
        </w:rPr>
        <w:t xml:space="preserve"> erősítés után egy ún. impulzus kompresszorral</w:t>
      </w:r>
      <w:r w:rsidR="00721616">
        <w:rPr>
          <w:rFonts w:ascii="Times New Roman" w:hAnsi="Times New Roman" w:cs="Times New Roman"/>
          <w:sz w:val="24"/>
          <w:szCs w:val="24"/>
        </w:rPr>
        <w:t xml:space="preserve"> eredeti időbeli hosszára nyomjuk össze. A szakirodalomban ezt nevezik OPCPA (</w:t>
      </w:r>
      <w:proofErr w:type="spellStart"/>
      <w:r w:rsidR="00721616">
        <w:rPr>
          <w:rFonts w:ascii="Times New Roman" w:hAnsi="Times New Roman" w:cs="Times New Roman"/>
          <w:sz w:val="24"/>
          <w:szCs w:val="24"/>
        </w:rPr>
        <w:t>Optical</w:t>
      </w:r>
      <w:proofErr w:type="spellEnd"/>
      <w:r w:rsidR="0072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616">
        <w:rPr>
          <w:rFonts w:ascii="Times New Roman" w:hAnsi="Times New Roman" w:cs="Times New Roman"/>
          <w:sz w:val="24"/>
          <w:szCs w:val="24"/>
        </w:rPr>
        <w:t>Parametric</w:t>
      </w:r>
      <w:proofErr w:type="spellEnd"/>
      <w:r w:rsidR="0072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616">
        <w:rPr>
          <w:rFonts w:ascii="Times New Roman" w:hAnsi="Times New Roman" w:cs="Times New Roman"/>
          <w:sz w:val="24"/>
          <w:szCs w:val="24"/>
        </w:rPr>
        <w:t>Chirped</w:t>
      </w:r>
      <w:proofErr w:type="spellEnd"/>
      <w:r w:rsidR="0072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616">
        <w:rPr>
          <w:rFonts w:ascii="Times New Roman" w:hAnsi="Times New Roman" w:cs="Times New Roman"/>
          <w:sz w:val="24"/>
          <w:szCs w:val="24"/>
        </w:rPr>
        <w:t>Pulse</w:t>
      </w:r>
      <w:proofErr w:type="spellEnd"/>
      <w:r w:rsidR="0072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616">
        <w:rPr>
          <w:rFonts w:ascii="Times New Roman" w:hAnsi="Times New Roman" w:cs="Times New Roman"/>
          <w:sz w:val="24"/>
          <w:szCs w:val="24"/>
        </w:rPr>
        <w:t>Amplification</w:t>
      </w:r>
      <w:proofErr w:type="spellEnd"/>
      <w:r w:rsidR="00721616">
        <w:rPr>
          <w:rFonts w:ascii="Times New Roman" w:hAnsi="Times New Roman" w:cs="Times New Roman"/>
          <w:sz w:val="24"/>
          <w:szCs w:val="24"/>
        </w:rPr>
        <w:t>) erősítési sémának.</w:t>
      </w:r>
      <w:r w:rsidR="00B71CBB">
        <w:rPr>
          <w:rFonts w:ascii="Times New Roman" w:hAnsi="Times New Roman" w:cs="Times New Roman"/>
          <w:sz w:val="24"/>
          <w:szCs w:val="24"/>
        </w:rPr>
        <w:t xml:space="preserve"> Az általam írt program segítségével modellezem továbbá az erősítés olyan paraméterektől való függését is, mint például a nemlineáris közeg és a nyalábok méretei, a közeg típusa, valamint a spektrális fázistorzulás hatásai.</w:t>
      </w:r>
      <w:bookmarkStart w:id="0" w:name="_GoBack"/>
      <w:bookmarkEnd w:id="0"/>
    </w:p>
    <w:sectPr w:rsidR="00514D0A" w:rsidRPr="00717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BB"/>
    <w:rsid w:val="00075B1D"/>
    <w:rsid w:val="001737FC"/>
    <w:rsid w:val="002670FF"/>
    <w:rsid w:val="002C7AE6"/>
    <w:rsid w:val="00514D0A"/>
    <w:rsid w:val="005B6C0D"/>
    <w:rsid w:val="00606487"/>
    <w:rsid w:val="00633107"/>
    <w:rsid w:val="006C7C46"/>
    <w:rsid w:val="00717493"/>
    <w:rsid w:val="00721616"/>
    <w:rsid w:val="008022A2"/>
    <w:rsid w:val="00897055"/>
    <w:rsid w:val="008E5D9F"/>
    <w:rsid w:val="00915FF1"/>
    <w:rsid w:val="00981A15"/>
    <w:rsid w:val="00992F49"/>
    <w:rsid w:val="009B2432"/>
    <w:rsid w:val="009C392C"/>
    <w:rsid w:val="009F37C0"/>
    <w:rsid w:val="00A040B0"/>
    <w:rsid w:val="00A06426"/>
    <w:rsid w:val="00A81EC8"/>
    <w:rsid w:val="00B14350"/>
    <w:rsid w:val="00B52CF0"/>
    <w:rsid w:val="00B57E03"/>
    <w:rsid w:val="00B71CBB"/>
    <w:rsid w:val="00B76A30"/>
    <w:rsid w:val="00B9333D"/>
    <w:rsid w:val="00BA3BFE"/>
    <w:rsid w:val="00BA6297"/>
    <w:rsid w:val="00BB55F8"/>
    <w:rsid w:val="00BE24E0"/>
    <w:rsid w:val="00C14FEA"/>
    <w:rsid w:val="00C43BFC"/>
    <w:rsid w:val="00DA4AEC"/>
    <w:rsid w:val="00E059BB"/>
    <w:rsid w:val="00EC20E7"/>
    <w:rsid w:val="00F41DB2"/>
    <w:rsid w:val="00F7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2512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Szabolcs</dc:creator>
  <cp:lastModifiedBy>Tóth Szabolcs</cp:lastModifiedBy>
  <cp:revision>2</cp:revision>
  <cp:lastPrinted>2014-10-31T08:53:00Z</cp:lastPrinted>
  <dcterms:created xsi:type="dcterms:W3CDTF">2014-11-04T07:35:00Z</dcterms:created>
  <dcterms:modified xsi:type="dcterms:W3CDTF">2014-11-04T07:35:00Z</dcterms:modified>
</cp:coreProperties>
</file>