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B5" w:rsidRDefault="004F2C75" w:rsidP="004F2C75">
      <w:pPr>
        <w:pStyle w:val="Cm"/>
        <w:jc w:val="center"/>
        <w:rPr>
          <w:rFonts w:asciiTheme="minorHAnsi" w:eastAsiaTheme="minorHAnsi" w:hAnsiTheme="minorHAnsi" w:cstheme="minorBidi"/>
          <w:b/>
          <w:spacing w:val="0"/>
          <w:kern w:val="0"/>
          <w:sz w:val="28"/>
          <w:szCs w:val="28"/>
        </w:rPr>
      </w:pPr>
      <w:r w:rsidRPr="00A739B5">
        <w:rPr>
          <w:rFonts w:asciiTheme="minorHAnsi" w:eastAsiaTheme="minorHAnsi" w:hAnsiTheme="minorHAnsi" w:cstheme="minorBidi"/>
          <w:b/>
          <w:spacing w:val="0"/>
          <w:kern w:val="0"/>
          <w:sz w:val="28"/>
          <w:szCs w:val="28"/>
        </w:rPr>
        <w:t xml:space="preserve">Fényszerű lökéshullámok dinamikája </w:t>
      </w:r>
    </w:p>
    <w:p w:rsidR="002B51EF" w:rsidRPr="00A739B5" w:rsidRDefault="004F2C75" w:rsidP="004F2C75">
      <w:pPr>
        <w:pStyle w:val="Cm"/>
        <w:jc w:val="center"/>
        <w:rPr>
          <w:rFonts w:asciiTheme="minorHAnsi" w:eastAsiaTheme="minorHAnsi" w:hAnsiTheme="minorHAnsi" w:cstheme="minorBidi"/>
          <w:b/>
          <w:spacing w:val="0"/>
          <w:kern w:val="0"/>
          <w:sz w:val="28"/>
          <w:szCs w:val="28"/>
        </w:rPr>
      </w:pPr>
      <w:r w:rsidRPr="00A739B5">
        <w:rPr>
          <w:rFonts w:asciiTheme="minorHAnsi" w:eastAsiaTheme="minorHAnsi" w:hAnsiTheme="minorHAnsi" w:cstheme="minorBidi"/>
          <w:b/>
          <w:spacing w:val="0"/>
          <w:kern w:val="0"/>
          <w:sz w:val="28"/>
          <w:szCs w:val="28"/>
        </w:rPr>
        <w:t>az Einstein-féle gravitációelméletben</w:t>
      </w:r>
    </w:p>
    <w:p w:rsidR="00A739B5" w:rsidRPr="00A739B5" w:rsidRDefault="00A739B5" w:rsidP="00A739B5">
      <w:pPr>
        <w:spacing w:after="0" w:line="240" w:lineRule="auto"/>
        <w:jc w:val="center"/>
        <w:rPr>
          <w:b/>
          <w:sz w:val="28"/>
          <w:szCs w:val="28"/>
        </w:rPr>
      </w:pPr>
    </w:p>
    <w:p w:rsidR="00A739B5" w:rsidRPr="00A739B5" w:rsidRDefault="00A739B5" w:rsidP="00A739B5">
      <w:pPr>
        <w:spacing w:after="0" w:line="240" w:lineRule="auto"/>
        <w:jc w:val="center"/>
        <w:rPr>
          <w:i/>
          <w:sz w:val="24"/>
          <w:szCs w:val="24"/>
        </w:rPr>
      </w:pPr>
      <w:r w:rsidRPr="00A739B5">
        <w:rPr>
          <w:i/>
          <w:sz w:val="24"/>
          <w:szCs w:val="24"/>
        </w:rPr>
        <w:t>Racskó Bence, fizikus MSc szakos hallgató</w:t>
      </w:r>
    </w:p>
    <w:p w:rsidR="00A739B5" w:rsidRPr="00A739B5" w:rsidRDefault="00A739B5" w:rsidP="00A739B5">
      <w:pPr>
        <w:spacing w:after="0" w:line="240" w:lineRule="auto"/>
        <w:jc w:val="center"/>
        <w:rPr>
          <w:sz w:val="24"/>
          <w:szCs w:val="24"/>
        </w:rPr>
      </w:pPr>
      <w:r w:rsidRPr="00A739B5">
        <w:rPr>
          <w:sz w:val="24"/>
          <w:szCs w:val="24"/>
        </w:rPr>
        <w:t>Szegedi Tudományegyetem, Természettudományi és Informatikai Kar</w:t>
      </w:r>
    </w:p>
    <w:p w:rsidR="00A739B5" w:rsidRPr="00A739B5" w:rsidRDefault="00A739B5" w:rsidP="00A739B5">
      <w:pPr>
        <w:spacing w:after="0" w:line="240" w:lineRule="auto"/>
        <w:jc w:val="both"/>
        <w:rPr>
          <w:sz w:val="28"/>
          <w:szCs w:val="28"/>
        </w:rPr>
      </w:pPr>
    </w:p>
    <w:p w:rsidR="00A739B5" w:rsidRPr="00A739B5" w:rsidRDefault="00A739B5" w:rsidP="00A739B5">
      <w:pPr>
        <w:spacing w:after="0" w:line="240" w:lineRule="auto"/>
        <w:jc w:val="both"/>
        <w:rPr>
          <w:sz w:val="24"/>
          <w:szCs w:val="24"/>
        </w:rPr>
      </w:pPr>
      <w:r w:rsidRPr="00A739B5">
        <w:rPr>
          <w:sz w:val="24"/>
          <w:szCs w:val="24"/>
        </w:rPr>
        <w:t>Témavezető:</w:t>
      </w:r>
    </w:p>
    <w:p w:rsidR="00A739B5" w:rsidRDefault="00A739B5" w:rsidP="00A739B5">
      <w:pPr>
        <w:spacing w:after="0" w:line="240" w:lineRule="auto"/>
        <w:jc w:val="both"/>
        <w:rPr>
          <w:sz w:val="24"/>
          <w:szCs w:val="24"/>
        </w:rPr>
      </w:pPr>
      <w:r w:rsidRPr="00A739B5">
        <w:rPr>
          <w:sz w:val="24"/>
          <w:szCs w:val="24"/>
        </w:rPr>
        <w:t xml:space="preserve">Dr. Gergely Árpád László, egyetemi tanár, SZTE TTIK Fizikai Intézet </w:t>
      </w:r>
    </w:p>
    <w:p w:rsidR="00A739B5" w:rsidRPr="00A739B5" w:rsidRDefault="00A739B5" w:rsidP="00A739B5">
      <w:pPr>
        <w:spacing w:after="0" w:line="240" w:lineRule="auto"/>
        <w:jc w:val="both"/>
        <w:rPr>
          <w:sz w:val="24"/>
          <w:szCs w:val="24"/>
        </w:rPr>
      </w:pPr>
    </w:p>
    <w:p w:rsidR="0014058F" w:rsidRDefault="00AB327D" w:rsidP="0014058F">
      <w:pPr>
        <w:spacing w:after="0" w:line="240" w:lineRule="auto"/>
        <w:ind w:firstLine="284"/>
        <w:jc w:val="both"/>
        <w:rPr>
          <w:sz w:val="24"/>
          <w:szCs w:val="24"/>
        </w:rPr>
      </w:pPr>
      <w:r w:rsidRPr="00A739B5">
        <w:rPr>
          <w:sz w:val="24"/>
          <w:szCs w:val="24"/>
        </w:rPr>
        <w:t xml:space="preserve">Az </w:t>
      </w:r>
      <w:r w:rsidR="00A739B5">
        <w:rPr>
          <w:sz w:val="24"/>
          <w:szCs w:val="24"/>
        </w:rPr>
        <w:t xml:space="preserve">általános relativitáselméletben </w:t>
      </w:r>
      <w:r w:rsidR="00471F70">
        <w:rPr>
          <w:sz w:val="24"/>
          <w:szCs w:val="24"/>
        </w:rPr>
        <w:t xml:space="preserve">fontos szereppel bírnak </w:t>
      </w:r>
      <w:r w:rsidR="00A739B5">
        <w:rPr>
          <w:sz w:val="24"/>
          <w:szCs w:val="24"/>
        </w:rPr>
        <w:t xml:space="preserve">a </w:t>
      </w:r>
      <w:r w:rsidRPr="00A739B5">
        <w:rPr>
          <w:sz w:val="24"/>
          <w:szCs w:val="24"/>
        </w:rPr>
        <w:t>lökéshullámok és határátmenetek</w:t>
      </w:r>
      <w:r w:rsidR="00471F70">
        <w:rPr>
          <w:sz w:val="24"/>
          <w:szCs w:val="24"/>
        </w:rPr>
        <w:t xml:space="preserve">. Lökéshullámok keletkeznek például szupernóva-robbanások vagy gravitációs kollapszus esetén. Határátmenetekről beszélünk, valahányszor az anyagi közeg hirtelen változik meg, pl. égitest belseje és külseje között, de a lökéshullámok is határátmenetként foghatók fel. A határátmenetek </w:t>
      </w:r>
      <w:r w:rsidRPr="00A739B5">
        <w:rPr>
          <w:sz w:val="24"/>
          <w:szCs w:val="24"/>
        </w:rPr>
        <w:t>leírását az Israel-féle illesztési egyenletek valósítják meg</w:t>
      </w:r>
      <w:r w:rsidR="00554A91" w:rsidRPr="00A739B5">
        <w:rPr>
          <w:sz w:val="24"/>
          <w:szCs w:val="24"/>
        </w:rPr>
        <w:t xml:space="preserve"> [1]</w:t>
      </w:r>
      <w:r w:rsidRPr="00A739B5">
        <w:rPr>
          <w:sz w:val="24"/>
          <w:szCs w:val="24"/>
        </w:rPr>
        <w:t xml:space="preserve">. A formalizmus </w:t>
      </w:r>
      <w:r w:rsidR="00471F70">
        <w:rPr>
          <w:sz w:val="24"/>
          <w:szCs w:val="24"/>
        </w:rPr>
        <w:t xml:space="preserve">kimondja az indukált metrika folytonosságát, valamint </w:t>
      </w:r>
      <w:r w:rsidRPr="00A739B5">
        <w:rPr>
          <w:sz w:val="24"/>
          <w:szCs w:val="24"/>
        </w:rPr>
        <w:t xml:space="preserve">összekapcsolja a határfelület külső görbületének szakadását egy </w:t>
      </w:r>
      <w:r w:rsidR="00A739B5" w:rsidRPr="00A739B5">
        <w:rPr>
          <w:sz w:val="24"/>
          <w:szCs w:val="24"/>
        </w:rPr>
        <w:t xml:space="preserve">határfelületen </w:t>
      </w:r>
      <w:r w:rsidR="00A739B5">
        <w:rPr>
          <w:sz w:val="24"/>
          <w:szCs w:val="24"/>
        </w:rPr>
        <w:t xml:space="preserve">értelmezett </w:t>
      </w:r>
      <w:r w:rsidRPr="00A739B5">
        <w:rPr>
          <w:sz w:val="24"/>
          <w:szCs w:val="24"/>
        </w:rPr>
        <w:t>disztribúcionális energia-impulzus tenzorral</w:t>
      </w:r>
      <w:r w:rsidR="00471F70">
        <w:rPr>
          <w:sz w:val="24"/>
          <w:szCs w:val="24"/>
        </w:rPr>
        <w:t>,</w:t>
      </w:r>
      <w:r w:rsidR="00A739B5">
        <w:rPr>
          <w:sz w:val="24"/>
          <w:szCs w:val="24"/>
        </w:rPr>
        <w:t xml:space="preserve"> a Lánczos-egyenleten keresztül</w:t>
      </w:r>
      <w:r w:rsidRPr="00A739B5">
        <w:rPr>
          <w:sz w:val="24"/>
          <w:szCs w:val="24"/>
        </w:rPr>
        <w:t>.</w:t>
      </w:r>
      <w:r w:rsidR="00773BED" w:rsidRPr="00A739B5">
        <w:rPr>
          <w:sz w:val="24"/>
          <w:szCs w:val="24"/>
        </w:rPr>
        <w:t xml:space="preserve"> Az illesztési egyenletek teljes koordinátaszabadságot adnak</w:t>
      </w:r>
      <w:r w:rsidR="00554A91" w:rsidRPr="00A739B5">
        <w:rPr>
          <w:sz w:val="24"/>
          <w:szCs w:val="24"/>
        </w:rPr>
        <w:t xml:space="preserve">, abban az értelemben, hogy a határfelületen, és a téridő két résztartományán is tetszőlegesen választhatunk koordinátákat. </w:t>
      </w:r>
    </w:p>
    <w:p w:rsidR="00A739B5" w:rsidRPr="0014058F" w:rsidRDefault="005077BB" w:rsidP="0014058F">
      <w:pPr>
        <w:spacing w:after="0" w:line="240" w:lineRule="auto"/>
        <w:ind w:firstLine="284"/>
        <w:jc w:val="both"/>
        <w:rPr>
          <w:sz w:val="24"/>
          <w:szCs w:val="24"/>
        </w:rPr>
      </w:pPr>
      <w:bookmarkStart w:id="0" w:name="_GoBack"/>
      <w:bookmarkEnd w:id="0"/>
      <w:r w:rsidRPr="00A739B5">
        <w:rPr>
          <w:sz w:val="24"/>
          <w:szCs w:val="24"/>
        </w:rPr>
        <w:t xml:space="preserve">Az Israel-féle illesztési formalizmus </w:t>
      </w:r>
      <w:r w:rsidR="00471F70">
        <w:rPr>
          <w:sz w:val="24"/>
          <w:szCs w:val="24"/>
        </w:rPr>
        <w:t>nem alkalmazható</w:t>
      </w:r>
      <w:r w:rsidRPr="00A739B5">
        <w:rPr>
          <w:sz w:val="24"/>
          <w:szCs w:val="24"/>
        </w:rPr>
        <w:t xml:space="preserve">, ha a határfelület fényszerű. Ekkor a külső görbület </w:t>
      </w:r>
      <w:r w:rsidR="00471F70">
        <w:rPr>
          <w:sz w:val="24"/>
          <w:szCs w:val="24"/>
        </w:rPr>
        <w:t>nem tartalmaz a határfelület normális irányú fejlődéséről információt</w:t>
      </w:r>
      <w:r w:rsidRPr="00A739B5">
        <w:rPr>
          <w:sz w:val="24"/>
          <w:szCs w:val="24"/>
        </w:rPr>
        <w:t>, és a disztribúcionális energia-impulzus tenzor dinamikáját leíró Lánczos-egyenlet azonossággá vál</w:t>
      </w:r>
      <w:r w:rsidR="00471F70">
        <w:rPr>
          <w:sz w:val="24"/>
          <w:szCs w:val="24"/>
        </w:rPr>
        <w:t>ik. A fényszerű határfelületek mentén történő illesztést</w:t>
      </w:r>
      <w:r w:rsidRPr="00A739B5">
        <w:rPr>
          <w:sz w:val="24"/>
          <w:szCs w:val="24"/>
        </w:rPr>
        <w:t xml:space="preserve"> leíró formalizmust </w:t>
      </w:r>
      <w:proofErr w:type="spellStart"/>
      <w:r w:rsidRPr="00A739B5">
        <w:rPr>
          <w:sz w:val="24"/>
          <w:szCs w:val="24"/>
        </w:rPr>
        <w:t>Barrab</w:t>
      </w:r>
      <w:r w:rsidR="0014058F" w:rsidRPr="0014058F">
        <w:rPr>
          <w:rFonts w:ascii="Times" w:hAnsi="Times" w:cs="Lucida Grande"/>
          <w:sz w:val="24"/>
          <w:szCs w:val="24"/>
        </w:rPr>
        <w:t>è</w:t>
      </w:r>
      <w:r w:rsidRPr="00A739B5">
        <w:rPr>
          <w:sz w:val="24"/>
          <w:szCs w:val="24"/>
        </w:rPr>
        <w:t>s</w:t>
      </w:r>
      <w:proofErr w:type="spellEnd"/>
      <w:r w:rsidRPr="00A739B5">
        <w:rPr>
          <w:sz w:val="24"/>
          <w:szCs w:val="24"/>
        </w:rPr>
        <w:t xml:space="preserve"> és Israel dolgozták ki [2] az Israel-módszer általánosításaként. </w:t>
      </w:r>
      <w:r w:rsidR="00471F70">
        <w:rPr>
          <w:sz w:val="24"/>
          <w:szCs w:val="24"/>
        </w:rPr>
        <w:t>Módszerük lényege egy tetszőleges tranzverzális vektor felhasználása egy külső görbületet helyettesítő tenzor értelmezésében. Az illesztési feltételek viszont a tetszőleges mértékválasztásra invariánsak.</w:t>
      </w:r>
    </w:p>
    <w:p w:rsidR="002B51EF" w:rsidRDefault="005077BB" w:rsidP="002B51EF">
      <w:pPr>
        <w:spacing w:after="0" w:line="240" w:lineRule="auto"/>
        <w:ind w:firstLine="284"/>
        <w:jc w:val="both"/>
        <w:rPr>
          <w:sz w:val="24"/>
          <w:szCs w:val="24"/>
        </w:rPr>
      </w:pPr>
      <w:r w:rsidRPr="00A739B5">
        <w:rPr>
          <w:sz w:val="24"/>
          <w:szCs w:val="24"/>
        </w:rPr>
        <w:t>Bizonyos esetekben előnyös lehet alternatív formalizmusokat alkalmazni a fényszerű határátmenetek leírására, például diszformálisan csatolt skalár-tenzor elméletek [3</w:t>
      </w:r>
      <w:r w:rsidR="00104238" w:rsidRPr="00A739B5">
        <w:rPr>
          <w:sz w:val="24"/>
          <w:szCs w:val="24"/>
        </w:rPr>
        <w:t>,4</w:t>
      </w:r>
      <w:r w:rsidRPr="00A739B5">
        <w:rPr>
          <w:sz w:val="24"/>
          <w:szCs w:val="24"/>
        </w:rPr>
        <w:t>] esetében</w:t>
      </w:r>
      <w:r w:rsidR="00896DA0">
        <w:rPr>
          <w:sz w:val="24"/>
          <w:szCs w:val="24"/>
        </w:rPr>
        <w:t>. Ezek olyan skalármezőt is tartalmazó kiterjesztett gravitációelméletek, ahol a skalármező a metrikus tenzort</w:t>
      </w:r>
      <w:r w:rsidR="00D57F84">
        <w:rPr>
          <w:sz w:val="24"/>
          <w:szCs w:val="24"/>
        </w:rPr>
        <w:t xml:space="preserve"> „deformálja”</w:t>
      </w:r>
      <w:r w:rsidR="00896DA0">
        <w:rPr>
          <w:sz w:val="24"/>
          <w:szCs w:val="24"/>
        </w:rPr>
        <w:t xml:space="preserve">, </w:t>
      </w:r>
      <w:r w:rsidR="00D57F84">
        <w:rPr>
          <w:sz w:val="24"/>
          <w:szCs w:val="24"/>
        </w:rPr>
        <w:t>azaz létrehoz egy új metrikus tenzort. A</w:t>
      </w:r>
      <w:r w:rsidR="00896DA0">
        <w:rPr>
          <w:sz w:val="24"/>
          <w:szCs w:val="24"/>
        </w:rPr>
        <w:t xml:space="preserve"> különböző mezők</w:t>
      </w:r>
      <w:r w:rsidR="00156B0C">
        <w:rPr>
          <w:sz w:val="24"/>
          <w:szCs w:val="24"/>
        </w:rPr>
        <w:t xml:space="preserve"> </w:t>
      </w:r>
      <w:r w:rsidR="00D57F84">
        <w:rPr>
          <w:sz w:val="24"/>
          <w:szCs w:val="24"/>
        </w:rPr>
        <w:t>egy része a régi, más része az új metrikára érzékeny, így számuk</w:t>
      </w:r>
      <w:r w:rsidR="00156B0C">
        <w:rPr>
          <w:sz w:val="24"/>
          <w:szCs w:val="24"/>
        </w:rPr>
        <w:t>ra</w:t>
      </w:r>
      <w:r w:rsidR="00896DA0">
        <w:rPr>
          <w:sz w:val="24"/>
          <w:szCs w:val="24"/>
        </w:rPr>
        <w:t xml:space="preserve"> különböző</w:t>
      </w:r>
      <w:r w:rsidR="00156B0C">
        <w:rPr>
          <w:sz w:val="24"/>
          <w:szCs w:val="24"/>
        </w:rPr>
        <w:t xml:space="preserve"> a téridő kauzális struktúrája, különböző</w:t>
      </w:r>
      <w:r w:rsidR="00896DA0">
        <w:rPr>
          <w:sz w:val="24"/>
          <w:szCs w:val="24"/>
        </w:rPr>
        <w:t xml:space="preserve"> </w:t>
      </w:r>
      <w:r w:rsidR="00156B0C">
        <w:rPr>
          <w:sz w:val="24"/>
          <w:szCs w:val="24"/>
        </w:rPr>
        <w:t>határ</w:t>
      </w:r>
      <w:r w:rsidR="00896DA0">
        <w:rPr>
          <w:sz w:val="24"/>
          <w:szCs w:val="24"/>
        </w:rPr>
        <w:t>sebesség</w:t>
      </w:r>
      <w:r w:rsidR="0073198D">
        <w:rPr>
          <w:sz w:val="24"/>
          <w:szCs w:val="24"/>
        </w:rPr>
        <w:t>eket</w:t>
      </w:r>
      <w:r w:rsidR="00156B0C">
        <w:rPr>
          <w:sz w:val="24"/>
          <w:szCs w:val="24"/>
        </w:rPr>
        <w:t xml:space="preserve"> </w:t>
      </w:r>
      <w:r w:rsidR="0073198D">
        <w:rPr>
          <w:sz w:val="24"/>
          <w:szCs w:val="24"/>
        </w:rPr>
        <w:t>érzékelnek</w:t>
      </w:r>
      <w:r w:rsidR="00896DA0">
        <w:rPr>
          <w:sz w:val="24"/>
          <w:szCs w:val="24"/>
        </w:rPr>
        <w:t xml:space="preserve">. </w:t>
      </w:r>
    </w:p>
    <w:p w:rsidR="00914AF5" w:rsidRDefault="005077BB" w:rsidP="00914AF5">
      <w:pPr>
        <w:pStyle w:val="WW-Szvegtrzsbehzssal3"/>
        <w:rPr>
          <w:szCs w:val="24"/>
        </w:rPr>
      </w:pPr>
      <w:r w:rsidRPr="00A739B5">
        <w:rPr>
          <w:szCs w:val="24"/>
        </w:rPr>
        <w:t>Ebben a munkában</w:t>
      </w:r>
      <w:r w:rsidR="00896DA0">
        <w:rPr>
          <w:szCs w:val="24"/>
        </w:rPr>
        <w:t xml:space="preserve"> a</w:t>
      </w:r>
      <w:r w:rsidRPr="00A739B5">
        <w:rPr>
          <w:szCs w:val="24"/>
        </w:rPr>
        <w:t xml:space="preserve"> fényszerű határátmenetek</w:t>
      </w:r>
      <w:r w:rsidR="00896DA0">
        <w:rPr>
          <w:szCs w:val="24"/>
        </w:rPr>
        <w:t>et</w:t>
      </w:r>
      <w:r w:rsidRPr="00A739B5">
        <w:rPr>
          <w:szCs w:val="24"/>
        </w:rPr>
        <w:t xml:space="preserve"> </w:t>
      </w:r>
      <w:r w:rsidR="00896DA0">
        <w:rPr>
          <w:szCs w:val="24"/>
        </w:rPr>
        <w:t xml:space="preserve">leíró </w:t>
      </w:r>
      <w:r w:rsidR="0014058F" w:rsidRPr="00A739B5">
        <w:rPr>
          <w:szCs w:val="24"/>
        </w:rPr>
        <w:t>Barrab</w:t>
      </w:r>
      <w:r w:rsidR="0014058F" w:rsidRPr="0014058F">
        <w:rPr>
          <w:rFonts w:ascii="Times" w:hAnsi="Times" w:cs="Lucida Grande"/>
          <w:szCs w:val="24"/>
        </w:rPr>
        <w:t>è</w:t>
      </w:r>
      <w:r w:rsidR="0014058F" w:rsidRPr="00A739B5">
        <w:rPr>
          <w:szCs w:val="24"/>
        </w:rPr>
        <w:t>s</w:t>
      </w:r>
      <w:r w:rsidR="0014058F">
        <w:rPr>
          <w:szCs w:val="24"/>
        </w:rPr>
        <w:t xml:space="preserve"> </w:t>
      </w:r>
      <w:r w:rsidR="002B51EF">
        <w:rPr>
          <w:szCs w:val="24"/>
        </w:rPr>
        <w:t>-</w:t>
      </w:r>
      <w:r w:rsidR="002B51EF" w:rsidRPr="00A739B5">
        <w:rPr>
          <w:szCs w:val="24"/>
        </w:rPr>
        <w:t>Israel</w:t>
      </w:r>
      <w:r w:rsidR="002B51EF">
        <w:rPr>
          <w:szCs w:val="24"/>
        </w:rPr>
        <w:t xml:space="preserve"> formalizmust, valamint annak Poisson-féle átfogalmazását</w:t>
      </w:r>
      <w:r w:rsidR="00896DA0">
        <w:rPr>
          <w:szCs w:val="24"/>
        </w:rPr>
        <w:t xml:space="preserve"> vizsgáljuk</w:t>
      </w:r>
      <w:r w:rsidR="002B51EF">
        <w:rPr>
          <w:szCs w:val="24"/>
        </w:rPr>
        <w:t xml:space="preserve"> meg a </w:t>
      </w:r>
      <w:r w:rsidR="00914AF5" w:rsidRPr="00A739B5">
        <w:rPr>
          <w:szCs w:val="24"/>
        </w:rPr>
        <w:t>diszformálisan csatolt skalár-tenzor elméletek</w:t>
      </w:r>
      <w:r w:rsidR="00914AF5">
        <w:rPr>
          <w:szCs w:val="24"/>
        </w:rPr>
        <w:t>ben való alkalmazhatóság szempontjából</w:t>
      </w:r>
      <w:r w:rsidR="00896DA0">
        <w:rPr>
          <w:szCs w:val="24"/>
        </w:rPr>
        <w:t>, továbbá egy új módszer kidolgozására törekszünk</w:t>
      </w:r>
      <w:r w:rsidRPr="00A739B5">
        <w:rPr>
          <w:szCs w:val="24"/>
        </w:rPr>
        <w:t>.</w:t>
      </w:r>
      <w:r w:rsidR="00896DA0">
        <w:rPr>
          <w:szCs w:val="24"/>
        </w:rPr>
        <w:t xml:space="preserve"> Ebben a téridő egy </w:t>
      </w:r>
      <w:r w:rsidR="00914AF5">
        <w:rPr>
          <w:szCs w:val="24"/>
        </w:rPr>
        <w:t xml:space="preserve">partikuláris </w:t>
      </w:r>
      <w:r w:rsidR="00896DA0">
        <w:rPr>
          <w:szCs w:val="24"/>
        </w:rPr>
        <w:t>3+1-es ortogonális felbontását használjuk az illesztési egyenletek származtatására</w:t>
      </w:r>
      <w:r w:rsidR="00914AF5">
        <w:rPr>
          <w:szCs w:val="24"/>
        </w:rPr>
        <w:t xml:space="preserve"> a határfelületen</w:t>
      </w:r>
      <w:r w:rsidR="00896DA0">
        <w:rPr>
          <w:szCs w:val="24"/>
        </w:rPr>
        <w:t>, ahol a null-felületekkel kapcsolatos nehézségeket a határfelület érintőtereinek</w:t>
      </w:r>
      <w:r w:rsidR="0073198D">
        <w:rPr>
          <w:szCs w:val="24"/>
        </w:rPr>
        <w:t xml:space="preserve"> tér-, vagy időszerűvé</w:t>
      </w:r>
      <w:r w:rsidR="00896DA0">
        <w:rPr>
          <w:szCs w:val="24"/>
        </w:rPr>
        <w:t xml:space="preserve"> deformál</w:t>
      </w:r>
      <w:r w:rsidR="0073198D">
        <w:rPr>
          <w:szCs w:val="24"/>
        </w:rPr>
        <w:t>ásával</w:t>
      </w:r>
      <w:r w:rsidR="00896DA0">
        <w:rPr>
          <w:szCs w:val="24"/>
        </w:rPr>
        <w:t xml:space="preserve"> kezeljük.</w:t>
      </w:r>
      <w:r w:rsidR="00914AF5">
        <w:rPr>
          <w:szCs w:val="24"/>
        </w:rPr>
        <w:t xml:space="preserve"> A munka első részeredményeit 2016 augusztusában a Magyar Fizikus Vándorgyűlésen poszter formájában mutattam be. A formalizmus részletes kidolgozása folyamatban van, a közeljövőben publikáció készül belőlük.</w:t>
      </w:r>
    </w:p>
    <w:p w:rsidR="004F2C75" w:rsidRPr="00A739B5" w:rsidRDefault="004F2C75" w:rsidP="00914AF5">
      <w:pPr>
        <w:spacing w:after="0" w:line="240" w:lineRule="auto"/>
        <w:jc w:val="both"/>
        <w:rPr>
          <w:sz w:val="24"/>
          <w:szCs w:val="24"/>
        </w:rPr>
      </w:pPr>
    </w:p>
    <w:p w:rsidR="00104238" w:rsidRPr="00A739B5" w:rsidRDefault="00DC7B6C" w:rsidP="00A739B5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br/>
      </w:r>
      <w:r w:rsidRPr="00A739B5">
        <w:rPr>
          <w:sz w:val="20"/>
          <w:szCs w:val="20"/>
        </w:rPr>
        <w:t>[1]</w:t>
      </w:r>
      <w:r w:rsidR="00104238" w:rsidRPr="00A739B5">
        <w:rPr>
          <w:sz w:val="20"/>
          <w:szCs w:val="20"/>
        </w:rPr>
        <w:t xml:space="preserve"> </w:t>
      </w:r>
      <w:r w:rsidR="00104238" w:rsidRPr="00A739B5">
        <w:rPr>
          <w:rFonts w:ascii="Times New Roman" w:hAnsi="Times New Roman" w:cs="Times New Roman"/>
          <w:sz w:val="20"/>
          <w:szCs w:val="20"/>
        </w:rPr>
        <w:t xml:space="preserve">W. Israel, Nuovo Cim. B </w:t>
      </w:r>
      <w:r w:rsidR="00104238" w:rsidRPr="00A739B5">
        <w:rPr>
          <w:rFonts w:ascii="Times New Roman" w:hAnsi="Times New Roman" w:cs="Times New Roman"/>
          <w:b/>
          <w:sz w:val="20"/>
          <w:szCs w:val="20"/>
        </w:rPr>
        <w:t>44S10</w:t>
      </w:r>
      <w:r w:rsidR="00104238" w:rsidRPr="00A739B5">
        <w:rPr>
          <w:rFonts w:ascii="Times New Roman" w:hAnsi="Times New Roman" w:cs="Times New Roman"/>
          <w:sz w:val="20"/>
          <w:szCs w:val="20"/>
        </w:rPr>
        <w:t xml:space="preserve"> (1966)</w:t>
      </w:r>
      <w:r w:rsidR="00104238" w:rsidRPr="00A739B5">
        <w:rPr>
          <w:rFonts w:ascii="Times New Roman" w:hAnsi="Times New Roman" w:cs="Times New Roman"/>
          <w:sz w:val="20"/>
          <w:szCs w:val="20"/>
        </w:rPr>
        <w:br/>
        <w:t xml:space="preserve">[2] C. </w:t>
      </w:r>
      <w:r w:rsidR="0014058F" w:rsidRPr="0014058F">
        <w:rPr>
          <w:sz w:val="20"/>
          <w:szCs w:val="20"/>
        </w:rPr>
        <w:t>Barrab</w:t>
      </w:r>
      <w:r w:rsidR="0014058F" w:rsidRPr="0014058F">
        <w:rPr>
          <w:rFonts w:ascii="Times" w:hAnsi="Times" w:cs="Lucida Grande"/>
          <w:sz w:val="20"/>
          <w:szCs w:val="20"/>
        </w:rPr>
        <w:t>è</w:t>
      </w:r>
      <w:r w:rsidR="0014058F" w:rsidRPr="0014058F">
        <w:rPr>
          <w:sz w:val="20"/>
          <w:szCs w:val="20"/>
        </w:rPr>
        <w:t>s</w:t>
      </w:r>
      <w:r w:rsidR="00104238" w:rsidRPr="0014058F">
        <w:rPr>
          <w:rFonts w:ascii="Times New Roman" w:hAnsi="Times New Roman" w:cs="Times New Roman"/>
          <w:sz w:val="20"/>
          <w:szCs w:val="20"/>
        </w:rPr>
        <w:t>,</w:t>
      </w:r>
      <w:r w:rsidR="00104238" w:rsidRPr="00A739B5">
        <w:rPr>
          <w:rFonts w:ascii="Times New Roman" w:hAnsi="Times New Roman" w:cs="Times New Roman"/>
          <w:sz w:val="20"/>
          <w:szCs w:val="20"/>
        </w:rPr>
        <w:t xml:space="preserve"> W. Israel, Phys. Rev. D </w:t>
      </w:r>
      <w:r w:rsidR="00104238" w:rsidRPr="00A739B5">
        <w:rPr>
          <w:rFonts w:ascii="Times New Roman" w:hAnsi="Times New Roman" w:cs="Times New Roman"/>
          <w:b/>
          <w:sz w:val="20"/>
          <w:szCs w:val="20"/>
        </w:rPr>
        <w:t>43</w:t>
      </w:r>
      <w:r w:rsidR="00104238" w:rsidRPr="00A739B5">
        <w:rPr>
          <w:rFonts w:ascii="Times New Roman" w:hAnsi="Times New Roman" w:cs="Times New Roman"/>
          <w:sz w:val="20"/>
          <w:szCs w:val="20"/>
        </w:rPr>
        <w:t>, 1129 (1991)</w:t>
      </w:r>
      <w:r w:rsidR="00104238" w:rsidRPr="00A739B5">
        <w:rPr>
          <w:rFonts w:ascii="Times New Roman" w:hAnsi="Times New Roman" w:cs="Times New Roman"/>
          <w:sz w:val="20"/>
          <w:szCs w:val="20"/>
        </w:rPr>
        <w:br/>
        <w:t xml:space="preserve">[3] J. D. Bekenstein, Phys.Rev. D </w:t>
      </w:r>
      <w:r w:rsidR="00104238" w:rsidRPr="00A739B5">
        <w:rPr>
          <w:rFonts w:ascii="Times New Roman" w:hAnsi="Times New Roman" w:cs="Times New Roman"/>
          <w:b/>
          <w:sz w:val="20"/>
          <w:szCs w:val="20"/>
        </w:rPr>
        <w:t>48</w:t>
      </w:r>
      <w:r w:rsidR="00D57F84">
        <w:rPr>
          <w:rFonts w:ascii="Times New Roman" w:hAnsi="Times New Roman" w:cs="Times New Roman"/>
          <w:sz w:val="20"/>
          <w:szCs w:val="20"/>
        </w:rPr>
        <w:t xml:space="preserve">, </w:t>
      </w:r>
      <w:r w:rsidR="00104238" w:rsidRPr="00A739B5">
        <w:rPr>
          <w:rFonts w:ascii="Times New Roman" w:hAnsi="Times New Roman" w:cs="Times New Roman"/>
          <w:sz w:val="20"/>
          <w:szCs w:val="20"/>
        </w:rPr>
        <w:t>3641-3647</w:t>
      </w:r>
      <w:r w:rsidR="00D57F84">
        <w:rPr>
          <w:rFonts w:ascii="Times New Roman" w:hAnsi="Times New Roman" w:cs="Times New Roman"/>
          <w:sz w:val="20"/>
          <w:szCs w:val="20"/>
        </w:rPr>
        <w:t xml:space="preserve"> (1993)</w:t>
      </w:r>
      <w:r w:rsidR="00104238" w:rsidRPr="00A739B5">
        <w:rPr>
          <w:rFonts w:ascii="Times New Roman" w:hAnsi="Times New Roman" w:cs="Times New Roman"/>
          <w:sz w:val="20"/>
          <w:szCs w:val="20"/>
        </w:rPr>
        <w:br/>
        <w:t xml:space="preserve">[4] </w:t>
      </w:r>
      <w:r w:rsidR="00300001" w:rsidRPr="00A739B5">
        <w:rPr>
          <w:rFonts w:ascii="Times New Roman" w:hAnsi="Times New Roman" w:cs="Times New Roman"/>
          <w:sz w:val="20"/>
          <w:szCs w:val="20"/>
        </w:rPr>
        <w:t xml:space="preserve">C. van de Bruck, C. Burrage, J. Morrice, arXiv:1605.03567v1 </w:t>
      </w:r>
      <w:r w:rsidR="00300001" w:rsidRPr="00A739B5">
        <w:rPr>
          <w:rFonts w:ascii="Times New Roman" w:hAnsi="Times New Roman" w:cs="Times New Roman"/>
          <w:b/>
          <w:sz w:val="20"/>
          <w:szCs w:val="20"/>
        </w:rPr>
        <w:t>[gr-qc]</w:t>
      </w:r>
      <w:r w:rsidR="00300001" w:rsidRPr="00A739B5">
        <w:rPr>
          <w:rFonts w:ascii="Times New Roman" w:hAnsi="Times New Roman" w:cs="Times New Roman"/>
          <w:sz w:val="20"/>
          <w:szCs w:val="20"/>
        </w:rPr>
        <w:t xml:space="preserve"> (2016)</w:t>
      </w:r>
      <w:r w:rsidR="00104238" w:rsidRPr="00A739B5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04238" w:rsidRPr="00A739B5" w:rsidSect="00231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hyphenationZone w:val="425"/>
  <w:characterSpacingControl w:val="doNotCompress"/>
  <w:compat/>
  <w:rsids>
    <w:rsidRoot w:val="004F2C75"/>
    <w:rsid w:val="00104238"/>
    <w:rsid w:val="0014058F"/>
    <w:rsid w:val="00156B0C"/>
    <w:rsid w:val="00161E4D"/>
    <w:rsid w:val="00231CC2"/>
    <w:rsid w:val="002B51EF"/>
    <w:rsid w:val="00300001"/>
    <w:rsid w:val="00471F70"/>
    <w:rsid w:val="004B0936"/>
    <w:rsid w:val="004F2C75"/>
    <w:rsid w:val="005077BB"/>
    <w:rsid w:val="00554A91"/>
    <w:rsid w:val="00691C42"/>
    <w:rsid w:val="0073198D"/>
    <w:rsid w:val="00773BED"/>
    <w:rsid w:val="00896DA0"/>
    <w:rsid w:val="00914AF5"/>
    <w:rsid w:val="00933B26"/>
    <w:rsid w:val="00A739B5"/>
    <w:rsid w:val="00AB327D"/>
    <w:rsid w:val="00C2403E"/>
    <w:rsid w:val="00CE6DD6"/>
    <w:rsid w:val="00D57F84"/>
    <w:rsid w:val="00DC7B6C"/>
    <w:rsid w:val="00F8206D"/>
    <w:rsid w:val="00FA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1C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4F2C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F2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WW-Szvegtrzsbehzssal3">
    <w:name w:val="WW-Szövegtörzs behúzással 3"/>
    <w:basedOn w:val="Norml"/>
    <w:rsid w:val="00914AF5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lWeb">
    <w:name w:val="Normal (Web)"/>
    <w:basedOn w:val="Norml"/>
    <w:uiPriority w:val="99"/>
    <w:unhideWhenUsed/>
    <w:rsid w:val="0014058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F2C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2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WW-Szvegtrzsbehzssal3">
    <w:name w:val="WW-Szövegtörzs behúzással 3"/>
    <w:basedOn w:val="Normal"/>
    <w:rsid w:val="00914AF5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14058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9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3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4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ájmz Fáking Nyú Romá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Uldreth</dc:creator>
  <cp:keywords/>
  <dc:description/>
  <cp:lastModifiedBy>szatmary</cp:lastModifiedBy>
  <cp:revision>10</cp:revision>
  <dcterms:created xsi:type="dcterms:W3CDTF">2016-11-02T12:38:00Z</dcterms:created>
  <dcterms:modified xsi:type="dcterms:W3CDTF">2016-11-02T15:26:00Z</dcterms:modified>
</cp:coreProperties>
</file>