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7C" w:rsidRDefault="007A4F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Laktóz szenzor előállítása LacI-GFP fúziós fehérjével</w:t>
      </w:r>
    </w:p>
    <w:p w:rsidR="007A4F7C" w:rsidRDefault="007A4F7C">
      <w:pPr>
        <w:jc w:val="center"/>
        <w:rPr>
          <w:b/>
          <w:bCs/>
          <w:sz w:val="28"/>
          <w:szCs w:val="28"/>
        </w:rPr>
      </w:pPr>
    </w:p>
    <w:p w:rsidR="007A4F7C" w:rsidRDefault="007A4F7C">
      <w:pPr>
        <w:jc w:val="center"/>
        <w:rPr>
          <w:i/>
          <w:iCs/>
        </w:rPr>
      </w:pPr>
      <w:r>
        <w:rPr>
          <w:i/>
          <w:iCs/>
        </w:rPr>
        <w:t>Nyerki Emil, molekuláris bionika mérnöki BSc szakos hallgató</w:t>
      </w:r>
    </w:p>
    <w:p w:rsidR="007A4F7C" w:rsidRDefault="007A4F7C">
      <w:pPr>
        <w:jc w:val="center"/>
      </w:pPr>
      <w:r>
        <w:t>Szegedi Tudományegyetem, Természettudományi és Informatikai Kar</w:t>
      </w:r>
    </w:p>
    <w:p w:rsidR="007A4F7C" w:rsidRDefault="007A4F7C">
      <w:pPr>
        <w:jc w:val="both"/>
        <w:rPr>
          <w:sz w:val="28"/>
          <w:szCs w:val="28"/>
        </w:rPr>
      </w:pPr>
    </w:p>
    <w:p w:rsidR="007A4F7C" w:rsidRDefault="007A4F7C">
      <w:pPr>
        <w:jc w:val="both"/>
      </w:pPr>
      <w:r>
        <w:t xml:space="preserve">Témavezetők: </w:t>
      </w:r>
    </w:p>
    <w:p w:rsidR="007A4F7C" w:rsidRDefault="007A4F7C">
      <w:pPr>
        <w:jc w:val="both"/>
      </w:pPr>
      <w:r>
        <w:t xml:space="preserve">Dr. Valkai Sándor, tudományos munkatárs, MTA SZBK Biofizika Intézet, Biomolekuláris Elektronika Kutatócsoport </w:t>
      </w:r>
    </w:p>
    <w:p w:rsidR="007A4F7C" w:rsidRDefault="007A4F7C" w:rsidP="00843318">
      <w:pPr>
        <w:jc w:val="both"/>
      </w:pPr>
      <w:r>
        <w:t>Vedelek Balázs, tudományos segédmunkatárs, SZTE TTIK Biokémiai és Molekuláris Biológia Tanszék</w:t>
      </w:r>
    </w:p>
    <w:p w:rsidR="007A4F7C" w:rsidRDefault="007A4F7C" w:rsidP="00843318">
      <w:pPr>
        <w:jc w:val="both"/>
      </w:pPr>
    </w:p>
    <w:p w:rsidR="007A4F7C" w:rsidRDefault="007A4F7C">
      <w:pPr>
        <w:pStyle w:val="BodyText"/>
      </w:pPr>
      <w:r>
        <w:t>A felnőtt társadalom jelentős részét érinti a laktóz intolerancia problémája. A laktóz intoleranciában szenvedők nem képesek feldolgozni a tejcukrot. A betegségben érintettek is teljes életet tudnak élni, hogy ha a hiányzó enzimet laktáz tablettákkal pótolják. Azonban ennek a tablettának a pontos adagolása problémát jelenthet, hiszen az adagolásnak a bevitt laktózzal arányosságban kell lennie, viszont a pontos laktóz mennyisége nem minden esetben becsülhető, amire megoldás lehet egy általánosságban használható laktóz szenzor berendezés. (Egy tabletta ~20g laktózt képes elbontani, ami 2dl tej).</w:t>
      </w:r>
    </w:p>
    <w:p w:rsidR="007A4F7C" w:rsidRDefault="007A4F7C">
      <w:pPr>
        <w:pStyle w:val="BodyText"/>
      </w:pPr>
      <w:r>
        <w:t>A laktóz detektálásnak több módszere létezik (kromatográfiai, elektrokémiai, bio-nanotechnológiai stb.), viszont ezek hátránya, hogy általában komoly laboratóriumi felszerelést igényelnek.</w:t>
      </w:r>
    </w:p>
    <w:p w:rsidR="007A4F7C" w:rsidRDefault="007A4F7C">
      <w:pPr>
        <w:pStyle w:val="BodyText"/>
      </w:pPr>
      <w:r>
        <w:t xml:space="preserve">Célom az, hogy egy egyszerűen használható szenzort alkossak, amihez a jól ismert Laktóz inhibitor fehérjét (LacI) kívánom felhasználni. Ennek a fehérjének a disszociációja a DNS-ről a laktóz (allolaktóz) jelenlététől függ, így a DNS-ről való disszociáció monitorozásával a laktóz koncentrációra következtethetünk. A disszociáció nyomon követésére a LacI fehérjére fúzionált zöld fluorescens fehérjét (GFP)-t használtam. </w:t>
      </w:r>
    </w:p>
    <w:p w:rsidR="007A4F7C" w:rsidRDefault="007A4F7C">
      <w:pPr>
        <w:pStyle w:val="BodyText"/>
      </w:pPr>
      <w:r>
        <w:t xml:space="preserve">A rendszert egy olyan mikrofluidikai csatornában használom, ahol az első térrészben szilárd fázisra immobilizált DNS található, amelyre a LacI fehérje kötődni tud. </w:t>
      </w:r>
      <w:bookmarkStart w:id="0" w:name="_GoBack"/>
      <w:bookmarkEnd w:id="0"/>
    </w:p>
    <w:p w:rsidR="007A4F7C" w:rsidRDefault="007A4F7C">
      <w:pPr>
        <w:pStyle w:val="BodyText"/>
      </w:pPr>
    </w:p>
    <w:p w:rsidR="007A4F7C" w:rsidRDefault="007A4F7C">
      <w:pPr>
        <w:pStyle w:val="BodyText"/>
      </w:pPr>
    </w:p>
    <w:sectPr w:rsidR="007A4F7C" w:rsidSect="005151AA">
      <w:pgSz w:w="10319" w:h="14572" w:code="13"/>
      <w:pgMar w:top="17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6F5"/>
    <w:rsid w:val="000D4B92"/>
    <w:rsid w:val="000D5509"/>
    <w:rsid w:val="001346F2"/>
    <w:rsid w:val="0030690F"/>
    <w:rsid w:val="00332ECE"/>
    <w:rsid w:val="004D320F"/>
    <w:rsid w:val="005151AA"/>
    <w:rsid w:val="00525119"/>
    <w:rsid w:val="00560E7E"/>
    <w:rsid w:val="005C3751"/>
    <w:rsid w:val="00626CB1"/>
    <w:rsid w:val="00776350"/>
    <w:rsid w:val="007A4F7C"/>
    <w:rsid w:val="00843318"/>
    <w:rsid w:val="00843935"/>
    <w:rsid w:val="00844CC1"/>
    <w:rsid w:val="00991B68"/>
    <w:rsid w:val="009E0363"/>
    <w:rsid w:val="009F527E"/>
    <w:rsid w:val="00A45F65"/>
    <w:rsid w:val="00A52500"/>
    <w:rsid w:val="00AC027D"/>
    <w:rsid w:val="00AC3A6C"/>
    <w:rsid w:val="00AE330C"/>
    <w:rsid w:val="00BA029C"/>
    <w:rsid w:val="00BB35BC"/>
    <w:rsid w:val="00BC46F5"/>
    <w:rsid w:val="00BF46EB"/>
    <w:rsid w:val="00BF4ED5"/>
    <w:rsid w:val="00C36A76"/>
    <w:rsid w:val="00C951F0"/>
    <w:rsid w:val="00DF5D06"/>
    <w:rsid w:val="00E92BE9"/>
    <w:rsid w:val="00EA24D3"/>
    <w:rsid w:val="00EA2990"/>
    <w:rsid w:val="00EF38B0"/>
    <w:rsid w:val="00F22CCB"/>
    <w:rsid w:val="00F6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51AA"/>
    <w:pPr>
      <w:keepNext/>
      <w:ind w:firstLine="6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1AA"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9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5151A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151A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2998"/>
    <w:rPr>
      <w:sz w:val="24"/>
      <w:szCs w:val="24"/>
    </w:rPr>
  </w:style>
  <w:style w:type="paragraph" w:customStyle="1" w:styleId="WW-Szvegtrzsbehzssal3">
    <w:name w:val="WW-Szövegtörzs behúzással 3"/>
    <w:basedOn w:val="Normal"/>
    <w:uiPriority w:val="99"/>
    <w:rsid w:val="005151AA"/>
    <w:pPr>
      <w:suppressAutoHyphens/>
      <w:ind w:firstLine="284"/>
      <w:jc w:val="both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D4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92"/>
    <w:rPr>
      <w:rFonts w:ascii="Tahoma" w:hAnsi="Tahoma" w:cs="Tahoma"/>
      <w:sz w:val="16"/>
      <w:szCs w:val="16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1</Pages>
  <Words>225</Words>
  <Characters>1555</Characters>
  <Application>Microsoft Office Outlook</Application>
  <DocSecurity>0</DocSecurity>
  <Lines>0</Lines>
  <Paragraphs>0</Paragraphs>
  <ScaleCrop>false</ScaleCrop>
  <Company>BDF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összefoglalók formai követelményei</dc:title>
  <dc:subject/>
  <dc:creator>gedit</dc:creator>
  <cp:keywords/>
  <dc:description/>
  <cp:lastModifiedBy>szatmary</cp:lastModifiedBy>
  <cp:revision>14</cp:revision>
  <dcterms:created xsi:type="dcterms:W3CDTF">2014-10-28T15:11:00Z</dcterms:created>
  <dcterms:modified xsi:type="dcterms:W3CDTF">2016-11-10T09:40:00Z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-1584246450</vt:i4>
  </property>
  <property fmtid="{D5CDD505-2E9C-101B-9397-08002B2CF9AE}" pid="3" name="_EmailSubject">
    <vt:lpwstr>OTDK</vt:lpwstr>
  </property>
  <property fmtid="{D5CDD505-2E9C-101B-9397-08002B2CF9AE}" pid="4" name="_AuthorEmail">
    <vt:lpwstr>tothg@ttmk.nyme.hu</vt:lpwstr>
  </property>
  <property fmtid="{D5CDD505-2E9C-101B-9397-08002B2CF9AE}" pid="5" name="_AuthorEmailDisplayName">
    <vt:lpwstr>Tóth Gábor</vt:lpwstr>
  </property>
  <property fmtid="{D5CDD505-2E9C-101B-9397-08002B2CF9AE}" pid="6" name="_PreviousAdHocReviewCycleID">
    <vt:i4>-594806455</vt:i4>
  </property>
  <property fmtid="{D5CDD505-2E9C-101B-9397-08002B2CF9AE}" pid="7" name="_ReviewingToolsShownOnce">
    <vt:lpwstr/>
  </property>
</Properties>
</file>