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0C" w:rsidRPr="00C4390C" w:rsidRDefault="00C4390C" w:rsidP="00267315">
      <w:pPr>
        <w:spacing w:after="0" w:line="240" w:lineRule="auto"/>
        <w:ind w:right="23"/>
        <w:jc w:val="center"/>
        <w:rPr>
          <w:rFonts w:ascii="Times New Roman" w:eastAsia="Times New Roman" w:hAnsi="Times New Roman"/>
          <w:b/>
          <w:sz w:val="28"/>
          <w:szCs w:val="28"/>
        </w:rPr>
      </w:pPr>
      <w:r w:rsidRPr="00C4390C">
        <w:rPr>
          <w:rFonts w:ascii="Times New Roman" w:eastAsia="Times New Roman" w:hAnsi="Times New Roman"/>
          <w:b/>
          <w:sz w:val="28"/>
          <w:szCs w:val="28"/>
        </w:rPr>
        <w:t xml:space="preserve">Antibiotikumok térbeli eloszlásának hatása </w:t>
      </w:r>
      <w:proofErr w:type="spellStart"/>
      <w:r w:rsidRPr="00C4390C">
        <w:rPr>
          <w:rFonts w:ascii="Times New Roman" w:eastAsia="Times New Roman" w:hAnsi="Times New Roman"/>
          <w:b/>
          <w:i/>
          <w:sz w:val="28"/>
          <w:szCs w:val="28"/>
        </w:rPr>
        <w:t>Escherichia</w:t>
      </w:r>
      <w:proofErr w:type="spellEnd"/>
      <w:r w:rsidRPr="00C4390C">
        <w:rPr>
          <w:rFonts w:ascii="Times New Roman" w:eastAsia="Times New Roman" w:hAnsi="Times New Roman"/>
          <w:b/>
          <w:i/>
          <w:sz w:val="28"/>
          <w:szCs w:val="28"/>
        </w:rPr>
        <w:t xml:space="preserve"> coli</w:t>
      </w:r>
      <w:r w:rsidRPr="00C4390C">
        <w:rPr>
          <w:rFonts w:ascii="Times New Roman" w:eastAsia="Times New Roman" w:hAnsi="Times New Roman"/>
          <w:b/>
          <w:sz w:val="28"/>
          <w:szCs w:val="28"/>
        </w:rPr>
        <w:t xml:space="preserve"> baktériumok</w:t>
      </w:r>
    </w:p>
    <w:p w:rsidR="00C4390C" w:rsidRDefault="00C4390C" w:rsidP="00267315">
      <w:pPr>
        <w:spacing w:after="0" w:line="240" w:lineRule="auto"/>
        <w:ind w:right="23"/>
        <w:jc w:val="center"/>
        <w:rPr>
          <w:rFonts w:ascii="Times New Roman" w:eastAsia="Times New Roman" w:hAnsi="Times New Roman"/>
          <w:b/>
          <w:sz w:val="28"/>
          <w:szCs w:val="28"/>
        </w:rPr>
      </w:pPr>
      <w:proofErr w:type="gramStart"/>
      <w:r w:rsidRPr="00C4390C">
        <w:rPr>
          <w:rFonts w:ascii="Times New Roman" w:eastAsia="Times New Roman" w:hAnsi="Times New Roman"/>
          <w:b/>
          <w:sz w:val="28"/>
          <w:szCs w:val="28"/>
        </w:rPr>
        <w:t>mozgására</w:t>
      </w:r>
      <w:proofErr w:type="gramEnd"/>
      <w:r w:rsidRPr="00C4390C">
        <w:rPr>
          <w:rFonts w:ascii="Times New Roman" w:eastAsia="Times New Roman" w:hAnsi="Times New Roman"/>
          <w:b/>
          <w:sz w:val="28"/>
          <w:szCs w:val="28"/>
        </w:rPr>
        <w:t xml:space="preserve"> és </w:t>
      </w:r>
      <w:proofErr w:type="spellStart"/>
      <w:r w:rsidRPr="00C4390C">
        <w:rPr>
          <w:rFonts w:ascii="Times New Roman" w:eastAsia="Times New Roman" w:hAnsi="Times New Roman"/>
          <w:b/>
          <w:sz w:val="28"/>
          <w:szCs w:val="28"/>
        </w:rPr>
        <w:t>ellenállóképességére</w:t>
      </w:r>
      <w:proofErr w:type="spellEnd"/>
    </w:p>
    <w:p w:rsidR="00267315" w:rsidRPr="00C4390C" w:rsidRDefault="00267315" w:rsidP="00267315">
      <w:pPr>
        <w:spacing w:after="0" w:line="240" w:lineRule="auto"/>
        <w:ind w:right="23"/>
        <w:jc w:val="center"/>
        <w:rPr>
          <w:rFonts w:ascii="Times New Roman" w:eastAsia="Times New Roman" w:hAnsi="Times New Roman"/>
          <w:b/>
          <w:sz w:val="28"/>
          <w:szCs w:val="28"/>
        </w:rPr>
      </w:pPr>
    </w:p>
    <w:p w:rsidR="00C4390C" w:rsidRPr="00C4390C" w:rsidRDefault="00C4390C" w:rsidP="00267315">
      <w:pPr>
        <w:spacing w:after="0" w:line="240" w:lineRule="auto"/>
        <w:ind w:right="23"/>
        <w:jc w:val="center"/>
        <w:rPr>
          <w:rFonts w:ascii="Times New Roman" w:eastAsia="Times New Roman" w:hAnsi="Times New Roman"/>
          <w:i/>
          <w:sz w:val="24"/>
        </w:rPr>
      </w:pPr>
      <w:proofErr w:type="spellStart"/>
      <w:r w:rsidRPr="00C4390C">
        <w:rPr>
          <w:rFonts w:ascii="Times New Roman" w:eastAsia="Times New Roman" w:hAnsi="Times New Roman"/>
          <w:i/>
          <w:sz w:val="24"/>
        </w:rPr>
        <w:t>Dukic</w:t>
      </w:r>
      <w:proofErr w:type="spellEnd"/>
      <w:r w:rsidRPr="00C4390C">
        <w:rPr>
          <w:rFonts w:ascii="Times New Roman" w:eastAsia="Times New Roman" w:hAnsi="Times New Roman"/>
          <w:i/>
          <w:sz w:val="24"/>
        </w:rPr>
        <w:t xml:space="preserve"> Barbara, </w:t>
      </w:r>
      <w:proofErr w:type="spellStart"/>
      <w:r w:rsidRPr="00C4390C">
        <w:rPr>
          <w:rFonts w:ascii="Times New Roman" w:eastAsia="Times New Roman" w:hAnsi="Times New Roman"/>
          <w:i/>
          <w:sz w:val="24"/>
        </w:rPr>
        <w:t>Info-bionika</w:t>
      </w:r>
      <w:proofErr w:type="spellEnd"/>
      <w:r w:rsidRPr="00C4390C">
        <w:rPr>
          <w:rFonts w:ascii="Times New Roman" w:eastAsia="Times New Roman" w:hAnsi="Times New Roman"/>
          <w:i/>
          <w:sz w:val="24"/>
        </w:rPr>
        <w:t xml:space="preserve"> mérnök </w:t>
      </w:r>
      <w:proofErr w:type="spellStart"/>
      <w:r w:rsidRPr="00C4390C">
        <w:rPr>
          <w:rFonts w:ascii="Times New Roman" w:eastAsia="Times New Roman" w:hAnsi="Times New Roman"/>
          <w:i/>
          <w:sz w:val="24"/>
        </w:rPr>
        <w:t>MSc</w:t>
      </w:r>
      <w:proofErr w:type="spellEnd"/>
      <w:r w:rsidRPr="00C4390C">
        <w:rPr>
          <w:rFonts w:ascii="Times New Roman" w:eastAsia="Times New Roman" w:hAnsi="Times New Roman"/>
          <w:i/>
          <w:sz w:val="24"/>
        </w:rPr>
        <w:t xml:space="preserve"> szakos hallgató</w:t>
      </w:r>
    </w:p>
    <w:p w:rsidR="00C4390C" w:rsidRDefault="00C4390C" w:rsidP="00267315">
      <w:pPr>
        <w:spacing w:after="0" w:line="240" w:lineRule="auto"/>
        <w:ind w:right="23"/>
        <w:jc w:val="center"/>
        <w:rPr>
          <w:rFonts w:ascii="Times New Roman" w:eastAsia="Times New Roman" w:hAnsi="Times New Roman"/>
          <w:sz w:val="24"/>
        </w:rPr>
      </w:pPr>
      <w:r>
        <w:rPr>
          <w:rFonts w:ascii="Times New Roman" w:eastAsia="Times New Roman" w:hAnsi="Times New Roman"/>
          <w:sz w:val="24"/>
        </w:rPr>
        <w:t>Szegedi Tudományegyetem, Természettudományi és Informatikai Kar</w:t>
      </w:r>
    </w:p>
    <w:p w:rsidR="00C4390C" w:rsidRPr="00C4390C" w:rsidRDefault="00C4390C" w:rsidP="00C4390C">
      <w:pPr>
        <w:spacing w:after="0" w:line="360" w:lineRule="auto"/>
        <w:ind w:right="23"/>
        <w:jc w:val="both"/>
        <w:rPr>
          <w:rFonts w:ascii="Times New Roman" w:eastAsia="Times New Roman" w:hAnsi="Times New Roman"/>
          <w:sz w:val="24"/>
          <w:szCs w:val="24"/>
        </w:rPr>
      </w:pPr>
    </w:p>
    <w:p w:rsidR="00C4390C" w:rsidRPr="00C4390C" w:rsidRDefault="00C4390C" w:rsidP="00C4390C">
      <w:pPr>
        <w:spacing w:after="0" w:line="240" w:lineRule="auto"/>
        <w:ind w:right="23"/>
        <w:jc w:val="both"/>
        <w:rPr>
          <w:rFonts w:ascii="Times New Roman" w:eastAsia="Times New Roman" w:hAnsi="Times New Roman"/>
          <w:sz w:val="24"/>
          <w:szCs w:val="24"/>
        </w:rPr>
      </w:pPr>
      <w:r w:rsidRPr="00C4390C">
        <w:rPr>
          <w:rFonts w:ascii="Times New Roman" w:eastAsia="Times New Roman" w:hAnsi="Times New Roman"/>
          <w:sz w:val="24"/>
          <w:szCs w:val="24"/>
        </w:rPr>
        <w:t>Témavezetők:</w:t>
      </w:r>
    </w:p>
    <w:p w:rsidR="00C4390C" w:rsidRPr="00C4390C" w:rsidRDefault="00C4390C" w:rsidP="00C4390C">
      <w:pPr>
        <w:spacing w:after="0" w:line="240" w:lineRule="auto"/>
        <w:ind w:right="23"/>
        <w:jc w:val="both"/>
        <w:rPr>
          <w:rFonts w:ascii="Times New Roman" w:eastAsia="Times New Roman" w:hAnsi="Times New Roman"/>
          <w:sz w:val="24"/>
          <w:szCs w:val="24"/>
        </w:rPr>
      </w:pPr>
      <w:r w:rsidRPr="00C4390C">
        <w:rPr>
          <w:rFonts w:ascii="Times New Roman" w:eastAsia="Times New Roman" w:hAnsi="Times New Roman"/>
          <w:sz w:val="24"/>
          <w:szCs w:val="24"/>
        </w:rPr>
        <w:t xml:space="preserve">Dr. </w:t>
      </w:r>
      <w:proofErr w:type="spellStart"/>
      <w:r w:rsidRPr="00C4390C">
        <w:rPr>
          <w:rFonts w:ascii="Times New Roman" w:eastAsia="Times New Roman" w:hAnsi="Times New Roman"/>
          <w:sz w:val="24"/>
          <w:szCs w:val="24"/>
        </w:rPr>
        <w:t>Galajda</w:t>
      </w:r>
      <w:proofErr w:type="spellEnd"/>
      <w:r w:rsidRPr="00C4390C">
        <w:rPr>
          <w:rFonts w:ascii="Times New Roman" w:eastAsia="Times New Roman" w:hAnsi="Times New Roman"/>
          <w:sz w:val="24"/>
          <w:szCs w:val="24"/>
        </w:rPr>
        <w:t xml:space="preserve"> Péter, tudományos főmunkatárs, MTA Szegedi Biológiai Kutatóközpont</w:t>
      </w:r>
      <w:r w:rsidR="00210527">
        <w:rPr>
          <w:rFonts w:ascii="Times New Roman" w:eastAsia="Times New Roman" w:hAnsi="Times New Roman"/>
          <w:sz w:val="24"/>
          <w:szCs w:val="24"/>
        </w:rPr>
        <w:t>, Biofizika Intézet</w:t>
      </w:r>
    </w:p>
    <w:p w:rsidR="00C4390C" w:rsidRPr="00C4390C" w:rsidRDefault="00C4390C" w:rsidP="00C4390C">
      <w:pPr>
        <w:spacing w:after="0" w:line="240" w:lineRule="auto"/>
        <w:ind w:right="23"/>
        <w:jc w:val="both"/>
        <w:rPr>
          <w:rFonts w:ascii="Times New Roman" w:eastAsia="Times New Roman" w:hAnsi="Times New Roman"/>
          <w:sz w:val="24"/>
          <w:szCs w:val="24"/>
        </w:rPr>
      </w:pPr>
      <w:r w:rsidRPr="00C4390C">
        <w:rPr>
          <w:rFonts w:ascii="Times New Roman" w:eastAsia="Times New Roman" w:hAnsi="Times New Roman"/>
          <w:sz w:val="24"/>
          <w:szCs w:val="24"/>
        </w:rPr>
        <w:t>Dr. Nagy Krisztina, tudományos munkatárs, MTA Szegedi Biológiai Kutatóközpont</w:t>
      </w:r>
      <w:r w:rsidR="00210527">
        <w:rPr>
          <w:rFonts w:ascii="Times New Roman" w:eastAsia="Times New Roman" w:hAnsi="Times New Roman"/>
          <w:sz w:val="24"/>
          <w:szCs w:val="24"/>
        </w:rPr>
        <w:t>, Biofizika Intézet</w:t>
      </w:r>
    </w:p>
    <w:p w:rsidR="00C4390C" w:rsidRDefault="00C4390C" w:rsidP="00C4390C">
      <w:pPr>
        <w:spacing w:after="0" w:line="240" w:lineRule="auto"/>
        <w:ind w:right="23"/>
        <w:jc w:val="both"/>
        <w:rPr>
          <w:rFonts w:ascii="Times New Roman" w:eastAsia="Times New Roman" w:hAnsi="Times New Roman"/>
          <w:sz w:val="24"/>
        </w:rPr>
      </w:pPr>
    </w:p>
    <w:p w:rsidR="00606586" w:rsidRDefault="00606586" w:rsidP="00606586">
      <w:pPr>
        <w:spacing w:after="0" w:line="240" w:lineRule="auto"/>
        <w:ind w:right="23"/>
        <w:jc w:val="both"/>
        <w:rPr>
          <w:rFonts w:ascii="Times New Roman" w:eastAsia="Times New Roman" w:hAnsi="Times New Roman"/>
          <w:sz w:val="24"/>
          <w:szCs w:val="24"/>
        </w:rPr>
      </w:pPr>
      <w:r>
        <w:rPr>
          <w:rFonts w:ascii="Times New Roman" w:hAnsi="Times New Roman" w:cs="Times New Roman"/>
          <w:sz w:val="24"/>
          <w:szCs w:val="24"/>
        </w:rPr>
        <w:t xml:space="preserve">Egyes baktériumok mozgásuk (pl. úszásuk) révén képesek heterogén környezetük feltérképezésére. </w:t>
      </w:r>
      <w:r>
        <w:rPr>
          <w:rFonts w:ascii="Times New Roman" w:eastAsia="Times New Roman" w:hAnsi="Times New Roman"/>
          <w:sz w:val="24"/>
        </w:rPr>
        <w:t xml:space="preserve">Kemotaxis segítségével képesek például a tápanyagok fellelésére, illetve a toxikus anyagok elkerülésére. Ennek a folyamatnak fontos szerepe lehet a </w:t>
      </w:r>
      <w:proofErr w:type="spellStart"/>
      <w:r>
        <w:rPr>
          <w:rFonts w:ascii="Times New Roman" w:eastAsia="Times New Roman" w:hAnsi="Times New Roman"/>
          <w:sz w:val="24"/>
        </w:rPr>
        <w:t>kompartmentalizáltnak</w:t>
      </w:r>
      <w:proofErr w:type="spellEnd"/>
      <w:r>
        <w:rPr>
          <w:rFonts w:ascii="Times New Roman" w:eastAsia="Times New Roman" w:hAnsi="Times New Roman"/>
          <w:sz w:val="24"/>
        </w:rPr>
        <w:t xml:space="preserve"> tekinthető emberi szervezetben is, ahol</w:t>
      </w:r>
      <w:r>
        <w:rPr>
          <w:rFonts w:ascii="Times New Roman" w:hAnsi="Times New Roman" w:cs="Times New Roman"/>
        </w:rPr>
        <w:t xml:space="preserve"> </w:t>
      </w:r>
      <w:r>
        <w:rPr>
          <w:rFonts w:ascii="Times New Roman" w:hAnsi="Times New Roman" w:cs="Times New Roman"/>
          <w:sz w:val="24"/>
          <w:szCs w:val="24"/>
        </w:rPr>
        <w:t>a különböző szervekben, szövetekben meglehetősen eltérő mértékben halmozódhatnak fel bizonyos anyagok (pl. gyógyszerek).</w:t>
      </w:r>
    </w:p>
    <w:p w:rsidR="00210527" w:rsidRDefault="00606586" w:rsidP="00096309">
      <w:pPr>
        <w:spacing w:after="0" w:line="240" w:lineRule="auto"/>
        <w:ind w:right="23"/>
        <w:jc w:val="both"/>
        <w:rPr>
          <w:rFonts w:ascii="Times New Roman" w:eastAsia="Times New Roman" w:hAnsi="Times New Roman"/>
          <w:sz w:val="24"/>
          <w:szCs w:val="20"/>
        </w:rPr>
      </w:pPr>
      <w:r>
        <w:rPr>
          <w:rFonts w:ascii="Times New Roman" w:eastAsia="Times New Roman" w:hAnsi="Times New Roman"/>
          <w:sz w:val="24"/>
        </w:rPr>
        <w:t xml:space="preserve">Dolgozatomban különböző hatásmechanizmusú antibiotikumok térbeli eloszlásának hatását vizsgáltam </w:t>
      </w:r>
      <w:proofErr w:type="spellStart"/>
      <w:r>
        <w:rPr>
          <w:rFonts w:ascii="Times New Roman" w:eastAsia="Times New Roman" w:hAnsi="Times New Roman"/>
          <w:i/>
          <w:sz w:val="24"/>
        </w:rPr>
        <w:t>Escherichia</w:t>
      </w:r>
      <w:proofErr w:type="spellEnd"/>
      <w:r>
        <w:rPr>
          <w:rFonts w:ascii="Times New Roman" w:eastAsia="Times New Roman" w:hAnsi="Times New Roman"/>
          <w:i/>
          <w:sz w:val="24"/>
        </w:rPr>
        <w:t xml:space="preserve"> coli</w:t>
      </w:r>
      <w:r>
        <w:rPr>
          <w:rFonts w:ascii="Times New Roman" w:eastAsia="Times New Roman" w:hAnsi="Times New Roman"/>
          <w:sz w:val="24"/>
        </w:rPr>
        <w:t xml:space="preserve"> baktériumok mozgására és életképességére. Kísérleteimhez egy, a laborunkban korábban kifejlesztett </w:t>
      </w:r>
      <w:proofErr w:type="spellStart"/>
      <w:r>
        <w:rPr>
          <w:rFonts w:ascii="Times New Roman" w:eastAsia="Times New Roman" w:hAnsi="Times New Roman"/>
          <w:sz w:val="24"/>
        </w:rPr>
        <w:t>mikrofluidikai</w:t>
      </w:r>
      <w:proofErr w:type="spellEnd"/>
      <w:r>
        <w:rPr>
          <w:rFonts w:ascii="Times New Roman" w:eastAsia="Times New Roman" w:hAnsi="Times New Roman"/>
          <w:sz w:val="24"/>
        </w:rPr>
        <w:t xml:space="preserve"> eszközt használtam, mely segítségével könnyedén tudunk előállítani időben stabil, lineáris kémiai koncentráció eloszlásokat. Az eszköz kialakításának köszönhetően a gradiens nagyon rövid időn belül létrejön (pár perc alatt) és hosszú időn keresztül fennmarad (néhány napig). Ez lehetővé teszi, hogy ilyen körülmények között egy baktérium populáció viselkedését mikroszkópiai módszerekkel több napon át megfigyelhessünk.</w:t>
      </w:r>
    </w:p>
    <w:p w:rsidR="00606586" w:rsidRPr="00D635B6" w:rsidRDefault="00606586" w:rsidP="00096309">
      <w:pPr>
        <w:spacing w:after="0" w:line="240" w:lineRule="auto"/>
        <w:ind w:right="23"/>
        <w:jc w:val="both"/>
        <w:rPr>
          <w:rFonts w:ascii="Times New Roman" w:eastAsia="Times New Roman" w:hAnsi="Times New Roman"/>
          <w:sz w:val="24"/>
        </w:rPr>
      </w:pPr>
      <w:proofErr w:type="spellStart"/>
      <w:r>
        <w:rPr>
          <w:rFonts w:ascii="Times New Roman" w:eastAsia="Times New Roman" w:hAnsi="Times New Roman"/>
          <w:sz w:val="24"/>
        </w:rPr>
        <w:t>Ampicillin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gentamicin</w:t>
      </w:r>
      <w:proofErr w:type="spellEnd"/>
      <w:r>
        <w:rPr>
          <w:rFonts w:ascii="Times New Roman" w:eastAsia="Times New Roman" w:hAnsi="Times New Roman"/>
          <w:sz w:val="24"/>
        </w:rPr>
        <w:t xml:space="preserve"> és </w:t>
      </w:r>
      <w:proofErr w:type="spellStart"/>
      <w:r>
        <w:rPr>
          <w:rFonts w:ascii="Times New Roman" w:eastAsia="Times New Roman" w:hAnsi="Times New Roman"/>
          <w:sz w:val="24"/>
        </w:rPr>
        <w:t>ciprofloxacin</w:t>
      </w:r>
      <w:proofErr w:type="spellEnd"/>
      <w:r>
        <w:rPr>
          <w:rFonts w:ascii="Times New Roman" w:eastAsia="Times New Roman" w:hAnsi="Times New Roman"/>
          <w:sz w:val="24"/>
        </w:rPr>
        <w:t xml:space="preserve"> antibiotikumok koncentráció gradiensének rövid és hosszú távú hatását, esetleges </w:t>
      </w:r>
      <w:proofErr w:type="spellStart"/>
      <w:r>
        <w:rPr>
          <w:rFonts w:ascii="Times New Roman" w:eastAsia="Times New Roman" w:hAnsi="Times New Roman"/>
          <w:sz w:val="24"/>
        </w:rPr>
        <w:t>kemoeffektor</w:t>
      </w:r>
      <w:proofErr w:type="spellEnd"/>
      <w:r>
        <w:rPr>
          <w:rFonts w:ascii="Times New Roman" w:eastAsia="Times New Roman" w:hAnsi="Times New Roman"/>
          <w:sz w:val="24"/>
        </w:rPr>
        <w:t xml:space="preserve"> szerepét vizsgáltam </w:t>
      </w:r>
      <w:r>
        <w:rPr>
          <w:rFonts w:ascii="Times New Roman" w:eastAsia="Times New Roman" w:hAnsi="Times New Roman"/>
          <w:i/>
          <w:sz w:val="24"/>
        </w:rPr>
        <w:t xml:space="preserve">E. </w:t>
      </w:r>
      <w:proofErr w:type="gramStart"/>
      <w:r>
        <w:rPr>
          <w:rFonts w:ascii="Times New Roman" w:eastAsia="Times New Roman" w:hAnsi="Times New Roman"/>
          <w:i/>
          <w:sz w:val="24"/>
        </w:rPr>
        <w:t>coli</w:t>
      </w:r>
      <w:proofErr w:type="gramEnd"/>
      <w:r w:rsidR="00D635B6">
        <w:rPr>
          <w:rFonts w:ascii="Times New Roman" w:eastAsia="Times New Roman" w:hAnsi="Times New Roman"/>
          <w:sz w:val="24"/>
        </w:rPr>
        <w:t xml:space="preserve"> baktérium populációkon. </w:t>
      </w:r>
      <w:r w:rsidR="00210527">
        <w:rPr>
          <w:rFonts w:ascii="Times New Roman" w:eastAsia="Times New Roman" w:hAnsi="Times New Roman"/>
          <w:sz w:val="24"/>
        </w:rPr>
        <w:t xml:space="preserve">A felhasznált </w:t>
      </w:r>
      <w:r w:rsidR="00D635B6">
        <w:rPr>
          <w:rFonts w:ascii="Times New Roman" w:eastAsia="Times New Roman" w:hAnsi="Times New Roman"/>
          <w:sz w:val="24"/>
        </w:rPr>
        <w:t xml:space="preserve">antibiotikumok különböző </w:t>
      </w:r>
      <w:proofErr w:type="spellStart"/>
      <w:r>
        <w:rPr>
          <w:rFonts w:ascii="Times New Roman" w:eastAsia="Times New Roman" w:hAnsi="Times New Roman"/>
          <w:sz w:val="24"/>
        </w:rPr>
        <w:t>antimok</w:t>
      </w:r>
      <w:r w:rsidR="00210527">
        <w:rPr>
          <w:rFonts w:ascii="Times New Roman" w:eastAsia="Times New Roman" w:hAnsi="Times New Roman"/>
          <w:sz w:val="24"/>
        </w:rPr>
        <w:t>robiális</w:t>
      </w:r>
      <w:bookmarkStart w:id="0" w:name="_GoBack"/>
      <w:bookmarkEnd w:id="0"/>
      <w:proofErr w:type="spellEnd"/>
      <w:r w:rsidR="00210527">
        <w:rPr>
          <w:rFonts w:ascii="Times New Roman" w:eastAsia="Times New Roman" w:hAnsi="Times New Roman"/>
          <w:sz w:val="24"/>
        </w:rPr>
        <w:t xml:space="preserve"> </w:t>
      </w:r>
      <w:r>
        <w:rPr>
          <w:rFonts w:ascii="Times New Roman" w:eastAsia="Times New Roman" w:hAnsi="Times New Roman"/>
          <w:sz w:val="24"/>
        </w:rPr>
        <w:t xml:space="preserve">hatásmechanizmusokat reprezentálnak. </w:t>
      </w:r>
      <w:proofErr w:type="spellStart"/>
      <w:r>
        <w:rPr>
          <w:rFonts w:ascii="Times New Roman" w:eastAsia="Times New Roman" w:hAnsi="Times New Roman"/>
          <w:sz w:val="24"/>
        </w:rPr>
        <w:t>Ampicillin</w:t>
      </w:r>
      <w:proofErr w:type="spellEnd"/>
      <w:r>
        <w:rPr>
          <w:rFonts w:ascii="Times New Roman" w:eastAsia="Times New Roman" w:hAnsi="Times New Roman"/>
          <w:sz w:val="24"/>
        </w:rPr>
        <w:t xml:space="preserve"> gradiens jelenlétében egy speciális térbeli eloszlást figyeltem meg, melynek kialakulásához valószínűleg a bakteriális kemotaxis is hozzájárul. Ezt az eloszlást az eddigi kísérleteim során </w:t>
      </w:r>
      <w:proofErr w:type="spellStart"/>
      <w:r>
        <w:rPr>
          <w:rFonts w:ascii="Times New Roman" w:eastAsia="Times New Roman" w:hAnsi="Times New Roman"/>
          <w:sz w:val="24"/>
        </w:rPr>
        <w:t>gentamicin</w:t>
      </w:r>
      <w:proofErr w:type="spellEnd"/>
      <w:r>
        <w:rPr>
          <w:rFonts w:ascii="Times New Roman" w:eastAsia="Times New Roman" w:hAnsi="Times New Roman"/>
          <w:sz w:val="24"/>
        </w:rPr>
        <w:t xml:space="preserve"> és </w:t>
      </w:r>
      <w:proofErr w:type="spellStart"/>
      <w:r>
        <w:rPr>
          <w:rFonts w:ascii="Times New Roman" w:eastAsia="Times New Roman" w:hAnsi="Times New Roman"/>
          <w:sz w:val="24"/>
        </w:rPr>
        <w:t>ciprofloxacin</w:t>
      </w:r>
      <w:proofErr w:type="spellEnd"/>
      <w:r>
        <w:rPr>
          <w:rFonts w:ascii="Times New Roman" w:eastAsia="Times New Roman" w:hAnsi="Times New Roman"/>
          <w:sz w:val="24"/>
        </w:rPr>
        <w:t xml:space="preserve"> gradiens jelenlétében nem tapasztaltam. </w:t>
      </w:r>
    </w:p>
    <w:p w:rsidR="00606586" w:rsidRDefault="00606586" w:rsidP="00096309">
      <w:pPr>
        <w:spacing w:after="0" w:line="240" w:lineRule="auto"/>
        <w:ind w:right="23"/>
        <w:jc w:val="both"/>
        <w:rPr>
          <w:rFonts w:ascii="Times New Roman" w:eastAsia="Times New Roman" w:hAnsi="Times New Roman"/>
          <w:sz w:val="24"/>
        </w:rPr>
      </w:pPr>
      <w:r>
        <w:rPr>
          <w:rFonts w:ascii="Times New Roman" w:eastAsia="Times New Roman" w:hAnsi="Times New Roman"/>
          <w:sz w:val="24"/>
        </w:rPr>
        <w:t xml:space="preserve">Eddigi eredményeim </w:t>
      </w:r>
      <w:r w:rsidR="00210527">
        <w:rPr>
          <w:rFonts w:ascii="Times New Roman" w:eastAsia="Times New Roman" w:hAnsi="Times New Roman"/>
          <w:sz w:val="24"/>
        </w:rPr>
        <w:t>azt mutatják</w:t>
      </w:r>
      <w:r>
        <w:rPr>
          <w:rFonts w:ascii="Times New Roman" w:eastAsia="Times New Roman" w:hAnsi="Times New Roman"/>
          <w:sz w:val="24"/>
        </w:rPr>
        <w:t xml:space="preserve">, hogy bizonyos körülmények között (megfelelő tápanyag ellátottság és elegendő sejtszám mellett) ez az eloszlás az antibiotikum rezisztencia kialakulását is elősegítheti. Kísérleteimet </w:t>
      </w:r>
      <w:proofErr w:type="spellStart"/>
      <w:r>
        <w:rPr>
          <w:rFonts w:ascii="Times New Roman" w:eastAsia="Times New Roman" w:hAnsi="Times New Roman"/>
          <w:sz w:val="24"/>
        </w:rPr>
        <w:t>tápanyagdús</w:t>
      </w:r>
      <w:proofErr w:type="spellEnd"/>
      <w:r>
        <w:rPr>
          <w:rFonts w:ascii="Times New Roman" w:eastAsia="Times New Roman" w:hAnsi="Times New Roman"/>
          <w:sz w:val="24"/>
        </w:rPr>
        <w:t xml:space="preserve"> közegben végezve, egy ellenálló populáció jelenik meg (24-36 órán belül), mely idővel benépesíti a magasabb antibiotikum koncentrációjú területeket is.</w:t>
      </w:r>
    </w:p>
    <w:p w:rsidR="00606586" w:rsidRDefault="00606586" w:rsidP="00096309">
      <w:pPr>
        <w:spacing w:after="0" w:line="240" w:lineRule="auto"/>
        <w:ind w:right="23"/>
        <w:jc w:val="both"/>
        <w:rPr>
          <w:rFonts w:ascii="Times New Roman" w:eastAsia="Times New Roman" w:hAnsi="Times New Roman"/>
          <w:sz w:val="24"/>
        </w:rPr>
      </w:pPr>
      <w:r>
        <w:rPr>
          <w:rFonts w:ascii="Times New Roman" w:eastAsia="Times New Roman" w:hAnsi="Times New Roman"/>
          <w:sz w:val="24"/>
        </w:rPr>
        <w:t xml:space="preserve">Eredményeim </w:t>
      </w:r>
      <w:r w:rsidR="00210527">
        <w:rPr>
          <w:rFonts w:ascii="Times New Roman" w:eastAsia="Times New Roman" w:hAnsi="Times New Roman"/>
          <w:sz w:val="24"/>
        </w:rPr>
        <w:t>arra utalnak</w:t>
      </w:r>
      <w:r>
        <w:rPr>
          <w:rFonts w:ascii="Times New Roman" w:eastAsia="Times New Roman" w:hAnsi="Times New Roman"/>
          <w:sz w:val="24"/>
        </w:rPr>
        <w:t xml:space="preserve">, hogy az antibiotikumok térbeli eloszlása jelentős hatással bír a baktériumok viselkedésére és az </w:t>
      </w:r>
      <w:proofErr w:type="spellStart"/>
      <w:r>
        <w:rPr>
          <w:rFonts w:ascii="Times New Roman" w:eastAsia="Times New Roman" w:hAnsi="Times New Roman"/>
          <w:sz w:val="24"/>
        </w:rPr>
        <w:t>ellenállóképesség</w:t>
      </w:r>
      <w:proofErr w:type="spellEnd"/>
      <w:r>
        <w:rPr>
          <w:rFonts w:ascii="Times New Roman" w:eastAsia="Times New Roman" w:hAnsi="Times New Roman"/>
          <w:sz w:val="24"/>
        </w:rPr>
        <w:t xml:space="preserve"> kialakulására.</w:t>
      </w:r>
    </w:p>
    <w:p w:rsidR="00582693" w:rsidRDefault="00582693" w:rsidP="00582693">
      <w:pPr>
        <w:spacing w:line="357" w:lineRule="auto"/>
        <w:ind w:right="20" w:firstLine="708"/>
        <w:jc w:val="both"/>
        <w:rPr>
          <w:rFonts w:ascii="Times New Roman" w:eastAsia="Times New Roman" w:hAnsi="Times New Roman"/>
          <w:sz w:val="24"/>
        </w:rPr>
      </w:pPr>
    </w:p>
    <w:p w:rsidR="00582693" w:rsidRDefault="00582693"/>
    <w:sectPr w:rsidR="00582693" w:rsidSect="004E54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7956"/>
    <w:rsid w:val="0009415E"/>
    <w:rsid w:val="00096309"/>
    <w:rsid w:val="001531DE"/>
    <w:rsid w:val="00167133"/>
    <w:rsid w:val="001B60BB"/>
    <w:rsid w:val="00210527"/>
    <w:rsid w:val="00267315"/>
    <w:rsid w:val="004E54D8"/>
    <w:rsid w:val="004F7899"/>
    <w:rsid w:val="00582693"/>
    <w:rsid w:val="00604EA0"/>
    <w:rsid w:val="00606586"/>
    <w:rsid w:val="007F4FCC"/>
    <w:rsid w:val="00893A50"/>
    <w:rsid w:val="009C66D7"/>
    <w:rsid w:val="00AD4E73"/>
    <w:rsid w:val="00B17956"/>
    <w:rsid w:val="00C4390C"/>
    <w:rsid w:val="00D635B6"/>
    <w:rsid w:val="00F317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390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390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6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328</Words>
  <Characters>2267</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G50</dc:creator>
  <cp:keywords/>
  <dc:description/>
  <cp:lastModifiedBy>szatmary</cp:lastModifiedBy>
  <cp:revision>13</cp:revision>
  <dcterms:created xsi:type="dcterms:W3CDTF">2016-10-24T08:53:00Z</dcterms:created>
  <dcterms:modified xsi:type="dcterms:W3CDTF">2016-11-01T13:45:00Z</dcterms:modified>
</cp:coreProperties>
</file>